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0C" w:rsidRDefault="00934E0C" w:rsidP="00934E0C">
      <w:pPr>
        <w:rPr>
          <w:rFonts w:ascii="Arial" w:hAnsi="Arial" w:cs="Arial"/>
          <w:b/>
          <w:sz w:val="22"/>
          <w:szCs w:val="22"/>
        </w:rPr>
      </w:pPr>
    </w:p>
    <w:p w:rsidR="00934E0C" w:rsidRDefault="00934E0C" w:rsidP="00934E0C">
      <w:pPr>
        <w:rPr>
          <w:rFonts w:ascii="Arial" w:hAnsi="Arial" w:cs="Arial"/>
          <w:b/>
          <w:sz w:val="22"/>
          <w:szCs w:val="22"/>
        </w:rPr>
      </w:pPr>
      <w:r w:rsidRPr="00D172D6">
        <w:rPr>
          <w:rFonts w:ascii="Arial" w:hAnsi="Arial" w:cs="Arial"/>
          <w:b/>
          <w:sz w:val="22"/>
          <w:szCs w:val="22"/>
        </w:rPr>
        <w:t>You</w:t>
      </w:r>
      <w:r>
        <w:rPr>
          <w:rFonts w:ascii="Arial" w:hAnsi="Arial" w:cs="Arial"/>
          <w:b/>
          <w:sz w:val="22"/>
          <w:szCs w:val="22"/>
        </w:rPr>
        <w:t xml:space="preserve"> only need to complete this form if you work in one of the Warwick SU Commercial Outlets or within the Commercial Operations Team.</w:t>
      </w:r>
    </w:p>
    <w:p w:rsidR="00934E0C" w:rsidRPr="00934E0C" w:rsidRDefault="00934E0C" w:rsidP="00934E0C">
      <w:pPr>
        <w:rPr>
          <w:rFonts w:ascii="Arial" w:hAnsi="Arial" w:cs="Arial"/>
          <w:b/>
          <w:sz w:val="22"/>
          <w:szCs w:val="22"/>
        </w:rPr>
      </w:pP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5"/>
        <w:jc w:val="both"/>
        <w:rPr>
          <w:rFonts w:ascii="Arial" w:eastAsiaTheme="minorHAnsi" w:hAnsi="Arial" w:cs="Arial"/>
          <w:sz w:val="20"/>
          <w:szCs w:val="20"/>
        </w:rPr>
      </w:pPr>
      <w:r w:rsidRPr="005B2CFD">
        <w:rPr>
          <w:rFonts w:ascii="Arial" w:eastAsiaTheme="minorHAnsi" w:hAnsi="Arial" w:cs="Arial"/>
          <w:sz w:val="20"/>
          <w:szCs w:val="20"/>
        </w:rPr>
        <w:t xml:space="preserve">Warwick SU acknowledges that it is the responsibility of all employees to maintain reasonable standards of behaviour, performance and attendance at work. </w:t>
      </w: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5"/>
        <w:jc w:val="both"/>
        <w:rPr>
          <w:rFonts w:ascii="Arial" w:eastAsiaTheme="minorHAnsi" w:hAnsi="Arial" w:cs="Arial"/>
          <w:sz w:val="20"/>
          <w:szCs w:val="20"/>
        </w:rPr>
      </w:pP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color w:val="auto"/>
          <w:sz w:val="20"/>
          <w:szCs w:val="20"/>
        </w:rPr>
      </w:pPr>
      <w:r w:rsidRPr="005B2CFD">
        <w:rPr>
          <w:rFonts w:ascii="Arial" w:eastAsiaTheme="minorHAnsi" w:hAnsi="Arial" w:cs="Arial"/>
          <w:color w:val="auto"/>
          <w:sz w:val="20"/>
          <w:szCs w:val="20"/>
        </w:rPr>
        <w:t>It is the respons</w:t>
      </w:r>
      <w:bookmarkStart w:id="0" w:name="_GoBack"/>
      <w:bookmarkEnd w:id="0"/>
      <w:r w:rsidRPr="005B2CFD">
        <w:rPr>
          <w:rFonts w:ascii="Arial" w:eastAsiaTheme="minorHAnsi" w:hAnsi="Arial" w:cs="Arial"/>
          <w:color w:val="auto"/>
          <w:sz w:val="20"/>
          <w:szCs w:val="20"/>
        </w:rPr>
        <w:t>ibility of managers to maintain discipline and to set fair standards of performance and behaviour and ensure staff are properly trained to carry out their duties.</w:t>
      </w: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bCs/>
          <w:color w:val="auto"/>
          <w:sz w:val="20"/>
          <w:szCs w:val="20"/>
        </w:rPr>
      </w:pPr>
      <w:r w:rsidRPr="005B2CFD">
        <w:rPr>
          <w:rFonts w:ascii="Arial" w:eastAsiaTheme="minorHAnsi" w:hAnsi="Arial" w:cs="Arial"/>
          <w:bCs/>
          <w:color w:val="auto"/>
          <w:sz w:val="20"/>
          <w:szCs w:val="20"/>
        </w:rPr>
        <w:t>When working in the Commercial areas you are responsible for following correct procedures and ensuring the correct handling of stock and cash at all times.  There have been previous occasions where members of staff have decided to take matters into their own hands and either:</w:t>
      </w:r>
    </w:p>
    <w:p w:rsidR="009817CC" w:rsidRPr="005B2CFD" w:rsidRDefault="009817CC" w:rsidP="009817CC">
      <w:pPr>
        <w:numPr>
          <w:ilvl w:val="0"/>
          <w:numId w:val="1"/>
        </w:numPr>
        <w:pBdr>
          <w:top w:val="none" w:sz="0" w:space="0" w:color="auto"/>
          <w:left w:val="none" w:sz="0" w:space="0" w:color="auto"/>
          <w:bottom w:val="none" w:sz="0" w:space="0" w:color="auto"/>
          <w:right w:val="none" w:sz="0" w:space="0" w:color="auto"/>
          <w:between w:val="none" w:sz="0" w:space="0" w:color="auto"/>
        </w:pBdr>
        <w:spacing w:after="200" w:line="276" w:lineRule="auto"/>
        <w:ind w:right="96"/>
        <w:contextualSpacing/>
        <w:jc w:val="both"/>
        <w:rPr>
          <w:rFonts w:ascii="Arial" w:eastAsiaTheme="minorHAnsi" w:hAnsi="Arial" w:cs="Arial"/>
          <w:bCs/>
          <w:color w:val="auto"/>
          <w:sz w:val="20"/>
          <w:szCs w:val="20"/>
        </w:rPr>
      </w:pPr>
      <w:r w:rsidRPr="005B2CFD">
        <w:rPr>
          <w:rFonts w:ascii="Arial" w:eastAsiaTheme="minorHAnsi" w:hAnsi="Arial" w:cs="Arial"/>
          <w:bCs/>
          <w:color w:val="auto"/>
          <w:sz w:val="20"/>
          <w:szCs w:val="20"/>
        </w:rPr>
        <w:t xml:space="preserve">Given away free drinks/food </w:t>
      </w:r>
    </w:p>
    <w:p w:rsidR="009817CC" w:rsidRPr="005B2CFD" w:rsidRDefault="009817CC" w:rsidP="009817CC">
      <w:pPr>
        <w:numPr>
          <w:ilvl w:val="0"/>
          <w:numId w:val="1"/>
        </w:numPr>
        <w:pBdr>
          <w:top w:val="none" w:sz="0" w:space="0" w:color="auto"/>
          <w:left w:val="none" w:sz="0" w:space="0" w:color="auto"/>
          <w:bottom w:val="none" w:sz="0" w:space="0" w:color="auto"/>
          <w:right w:val="none" w:sz="0" w:space="0" w:color="auto"/>
          <w:between w:val="none" w:sz="0" w:space="0" w:color="auto"/>
        </w:pBdr>
        <w:spacing w:after="200" w:line="276" w:lineRule="auto"/>
        <w:ind w:right="96"/>
        <w:contextualSpacing/>
        <w:jc w:val="both"/>
        <w:rPr>
          <w:rFonts w:ascii="Arial" w:eastAsiaTheme="minorHAnsi" w:hAnsi="Arial" w:cs="Arial"/>
          <w:bCs/>
          <w:color w:val="auto"/>
          <w:sz w:val="20"/>
          <w:szCs w:val="20"/>
        </w:rPr>
      </w:pPr>
      <w:r w:rsidRPr="005B2CFD">
        <w:rPr>
          <w:rFonts w:ascii="Arial" w:eastAsiaTheme="minorHAnsi" w:hAnsi="Arial" w:cs="Arial"/>
          <w:bCs/>
          <w:color w:val="auto"/>
          <w:sz w:val="20"/>
          <w:szCs w:val="20"/>
        </w:rPr>
        <w:t>Allowed money off drinks/food</w:t>
      </w:r>
    </w:p>
    <w:p w:rsidR="009817CC" w:rsidRPr="005B2CFD" w:rsidRDefault="009817CC" w:rsidP="009817CC">
      <w:pPr>
        <w:numPr>
          <w:ilvl w:val="0"/>
          <w:numId w:val="1"/>
        </w:numPr>
        <w:pBdr>
          <w:top w:val="none" w:sz="0" w:space="0" w:color="auto"/>
          <w:left w:val="none" w:sz="0" w:space="0" w:color="auto"/>
          <w:bottom w:val="none" w:sz="0" w:space="0" w:color="auto"/>
          <w:right w:val="none" w:sz="0" w:space="0" w:color="auto"/>
          <w:between w:val="none" w:sz="0" w:space="0" w:color="auto"/>
        </w:pBdr>
        <w:spacing w:after="200" w:line="276" w:lineRule="auto"/>
        <w:ind w:right="96"/>
        <w:contextualSpacing/>
        <w:jc w:val="both"/>
        <w:rPr>
          <w:rFonts w:ascii="Arial" w:eastAsiaTheme="minorHAnsi" w:hAnsi="Arial" w:cs="Arial"/>
          <w:bCs/>
          <w:color w:val="auto"/>
          <w:sz w:val="20"/>
          <w:szCs w:val="20"/>
        </w:rPr>
      </w:pPr>
      <w:r w:rsidRPr="005B2CFD">
        <w:rPr>
          <w:rFonts w:ascii="Arial" w:eastAsiaTheme="minorHAnsi" w:hAnsi="Arial" w:cs="Arial"/>
          <w:bCs/>
          <w:color w:val="auto"/>
          <w:sz w:val="20"/>
          <w:szCs w:val="20"/>
        </w:rPr>
        <w:t>Not taken payment for a transaction at the time/point of purchase</w:t>
      </w:r>
    </w:p>
    <w:p w:rsidR="009817CC" w:rsidRPr="005B2CFD" w:rsidRDefault="009817CC" w:rsidP="009817CC">
      <w:pPr>
        <w:numPr>
          <w:ilvl w:val="0"/>
          <w:numId w:val="1"/>
        </w:numPr>
        <w:pBdr>
          <w:top w:val="none" w:sz="0" w:space="0" w:color="auto"/>
          <w:left w:val="none" w:sz="0" w:space="0" w:color="auto"/>
          <w:bottom w:val="none" w:sz="0" w:space="0" w:color="auto"/>
          <w:right w:val="none" w:sz="0" w:space="0" w:color="auto"/>
          <w:between w:val="none" w:sz="0" w:space="0" w:color="auto"/>
        </w:pBdr>
        <w:spacing w:after="200" w:line="276" w:lineRule="auto"/>
        <w:ind w:right="96"/>
        <w:contextualSpacing/>
        <w:jc w:val="both"/>
        <w:rPr>
          <w:rFonts w:ascii="Arial" w:eastAsiaTheme="minorHAnsi" w:hAnsi="Arial" w:cs="Arial"/>
          <w:bCs/>
          <w:color w:val="auto"/>
          <w:sz w:val="20"/>
          <w:szCs w:val="20"/>
        </w:rPr>
      </w:pPr>
      <w:r w:rsidRPr="005B2CFD">
        <w:rPr>
          <w:rFonts w:ascii="Arial" w:eastAsiaTheme="minorHAnsi" w:hAnsi="Arial" w:cs="Arial"/>
          <w:bCs/>
          <w:color w:val="auto"/>
          <w:sz w:val="20"/>
          <w:szCs w:val="20"/>
        </w:rPr>
        <w:t>Permitted entry to events without charging or having a valid admission ticket</w:t>
      </w:r>
    </w:p>
    <w:p w:rsidR="009817CC" w:rsidRPr="005B2CFD" w:rsidRDefault="009817CC" w:rsidP="009817CC">
      <w:pPr>
        <w:numPr>
          <w:ilvl w:val="0"/>
          <w:numId w:val="1"/>
        </w:numPr>
        <w:pBdr>
          <w:top w:val="none" w:sz="0" w:space="0" w:color="auto"/>
          <w:left w:val="none" w:sz="0" w:space="0" w:color="auto"/>
          <w:bottom w:val="none" w:sz="0" w:space="0" w:color="auto"/>
          <w:right w:val="none" w:sz="0" w:space="0" w:color="auto"/>
          <w:between w:val="none" w:sz="0" w:space="0" w:color="auto"/>
        </w:pBdr>
        <w:spacing w:after="200" w:line="276" w:lineRule="auto"/>
        <w:ind w:right="96"/>
        <w:contextualSpacing/>
        <w:jc w:val="both"/>
        <w:rPr>
          <w:rFonts w:ascii="Arial" w:eastAsiaTheme="minorHAnsi" w:hAnsi="Arial" w:cs="Arial"/>
          <w:bCs/>
          <w:color w:val="auto"/>
          <w:sz w:val="20"/>
          <w:szCs w:val="20"/>
        </w:rPr>
      </w:pPr>
      <w:r w:rsidRPr="005B2CFD">
        <w:rPr>
          <w:rFonts w:ascii="Arial" w:eastAsiaTheme="minorHAnsi" w:hAnsi="Arial" w:cs="Arial"/>
          <w:bCs/>
          <w:color w:val="auto"/>
          <w:sz w:val="20"/>
          <w:szCs w:val="20"/>
        </w:rPr>
        <w:t xml:space="preserve">Falsified BERT records by clocking in or out at times other than normal </w:t>
      </w:r>
      <w:proofErr w:type="spellStart"/>
      <w:r w:rsidRPr="005B2CFD">
        <w:rPr>
          <w:rFonts w:ascii="Arial" w:eastAsiaTheme="minorHAnsi" w:hAnsi="Arial" w:cs="Arial"/>
          <w:bCs/>
          <w:color w:val="auto"/>
          <w:sz w:val="20"/>
          <w:szCs w:val="20"/>
        </w:rPr>
        <w:t>rota’d</w:t>
      </w:r>
      <w:proofErr w:type="spellEnd"/>
      <w:r w:rsidRPr="005B2CFD">
        <w:rPr>
          <w:rFonts w:ascii="Arial" w:eastAsiaTheme="minorHAnsi" w:hAnsi="Arial" w:cs="Arial"/>
          <w:bCs/>
          <w:color w:val="auto"/>
          <w:sz w:val="20"/>
          <w:szCs w:val="20"/>
        </w:rPr>
        <w:t xml:space="preserve"> shift times</w:t>
      </w: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ind w:left="720" w:right="96"/>
        <w:contextualSpacing/>
        <w:jc w:val="both"/>
        <w:rPr>
          <w:rFonts w:ascii="Arial" w:eastAsiaTheme="minorHAnsi" w:hAnsi="Arial" w:cs="Arial"/>
          <w:bCs/>
          <w:color w:val="auto"/>
          <w:sz w:val="20"/>
          <w:szCs w:val="20"/>
        </w:rPr>
      </w:pP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bCs/>
          <w:color w:val="auto"/>
          <w:sz w:val="20"/>
          <w:szCs w:val="20"/>
        </w:rPr>
      </w:pPr>
      <w:r w:rsidRPr="005B2CFD">
        <w:rPr>
          <w:rFonts w:ascii="Arial" w:eastAsiaTheme="minorHAnsi" w:hAnsi="Arial" w:cs="Arial"/>
          <w:bCs/>
          <w:color w:val="auto"/>
          <w:sz w:val="20"/>
          <w:szCs w:val="20"/>
        </w:rPr>
        <w:t xml:space="preserve">Any of the actions listed above all constitute theft or fraud, which would be considered an act of </w:t>
      </w:r>
      <w:r w:rsidRPr="005B2CFD">
        <w:rPr>
          <w:rFonts w:ascii="Arial" w:eastAsiaTheme="minorHAnsi" w:hAnsi="Arial" w:cs="Arial"/>
          <w:b/>
          <w:bCs/>
          <w:color w:val="auto"/>
          <w:sz w:val="20"/>
          <w:szCs w:val="20"/>
          <w:u w:val="single"/>
        </w:rPr>
        <w:t>Gross Misconduct</w:t>
      </w:r>
      <w:r w:rsidRPr="005B2CFD">
        <w:rPr>
          <w:rFonts w:ascii="Arial" w:eastAsiaTheme="minorHAnsi" w:hAnsi="Arial" w:cs="Arial"/>
          <w:bCs/>
          <w:color w:val="auto"/>
          <w:sz w:val="20"/>
          <w:szCs w:val="20"/>
        </w:rPr>
        <w:t xml:space="preserve"> under the Warwick SU Disciplinary Policy. (A copy of the policy can be found on the staff intranet ‘Grapevine’).</w:t>
      </w: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bCs/>
          <w:color w:val="auto"/>
          <w:sz w:val="20"/>
          <w:szCs w:val="20"/>
        </w:rPr>
      </w:pPr>
      <w:r w:rsidRPr="005B2CFD">
        <w:rPr>
          <w:rFonts w:ascii="Arial" w:eastAsiaTheme="minorHAnsi" w:hAnsi="Arial" w:cs="Arial"/>
          <w:b/>
          <w:bCs/>
          <w:color w:val="auto"/>
          <w:sz w:val="20"/>
          <w:szCs w:val="20"/>
        </w:rPr>
        <w:t>Fraud</w:t>
      </w:r>
      <w:r w:rsidRPr="005B2CFD">
        <w:rPr>
          <w:rFonts w:ascii="Arial" w:eastAsiaTheme="minorHAnsi" w:hAnsi="Arial" w:cs="Arial"/>
          <w:bCs/>
          <w:color w:val="auto"/>
          <w:sz w:val="20"/>
          <w:szCs w:val="20"/>
        </w:rPr>
        <w:t xml:space="preserve"> is defined as a deliberate deception, trickery or cheating intended to gain an advantage</w:t>
      </w: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bCs/>
          <w:color w:val="auto"/>
          <w:sz w:val="20"/>
          <w:szCs w:val="20"/>
        </w:rPr>
      </w:pPr>
      <w:r w:rsidRPr="005B2CFD">
        <w:rPr>
          <w:rFonts w:ascii="Arial" w:eastAsiaTheme="minorHAnsi" w:hAnsi="Arial" w:cs="Arial"/>
          <w:b/>
          <w:bCs/>
          <w:color w:val="auto"/>
          <w:sz w:val="20"/>
          <w:szCs w:val="20"/>
        </w:rPr>
        <w:t>Theft</w:t>
      </w:r>
      <w:r w:rsidRPr="005B2CFD">
        <w:rPr>
          <w:rFonts w:ascii="Arial" w:eastAsiaTheme="minorHAnsi" w:hAnsi="Arial" w:cs="Arial"/>
          <w:bCs/>
          <w:color w:val="auto"/>
          <w:sz w:val="20"/>
          <w:szCs w:val="20"/>
        </w:rPr>
        <w:t xml:space="preserve"> is defined as illegally taking another person’s property or services without permission.</w:t>
      </w: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bCs/>
          <w:color w:val="auto"/>
          <w:sz w:val="20"/>
          <w:szCs w:val="20"/>
        </w:rPr>
      </w:pPr>
      <w:r w:rsidRPr="005B2CFD">
        <w:rPr>
          <w:rFonts w:ascii="Arial" w:eastAsiaTheme="minorHAnsi" w:hAnsi="Arial" w:cs="Arial"/>
          <w:bCs/>
          <w:color w:val="auto"/>
          <w:sz w:val="20"/>
          <w:szCs w:val="20"/>
        </w:rPr>
        <w:t xml:space="preserve">Such acts could result in the summary dismissal of an employee for a </w:t>
      </w:r>
      <w:r w:rsidRPr="005B2CFD">
        <w:rPr>
          <w:rFonts w:ascii="Arial" w:eastAsiaTheme="minorHAnsi" w:hAnsi="Arial" w:cs="Arial"/>
          <w:b/>
          <w:bCs/>
          <w:color w:val="auto"/>
          <w:sz w:val="20"/>
          <w:szCs w:val="20"/>
          <w:u w:val="single"/>
        </w:rPr>
        <w:t>first offence</w:t>
      </w:r>
      <w:r w:rsidRPr="005B2CFD">
        <w:rPr>
          <w:rFonts w:ascii="Arial" w:eastAsiaTheme="minorHAnsi" w:hAnsi="Arial" w:cs="Arial"/>
          <w:b/>
          <w:bCs/>
          <w:color w:val="auto"/>
          <w:sz w:val="20"/>
          <w:szCs w:val="20"/>
        </w:rPr>
        <w:t xml:space="preserve"> </w:t>
      </w:r>
      <w:r w:rsidRPr="005B2CFD">
        <w:rPr>
          <w:rFonts w:ascii="Arial" w:eastAsiaTheme="minorHAnsi" w:hAnsi="Arial" w:cs="Arial"/>
          <w:bCs/>
          <w:color w:val="auto"/>
          <w:sz w:val="20"/>
          <w:szCs w:val="20"/>
        </w:rPr>
        <w:t xml:space="preserve">(dismissal without notice and without pay in lieu of notice). </w:t>
      </w: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sz w:val="20"/>
          <w:szCs w:val="20"/>
        </w:rPr>
      </w:pPr>
      <w:r w:rsidRPr="005B2CFD">
        <w:rPr>
          <w:rFonts w:ascii="Arial" w:eastAsiaTheme="minorHAnsi" w:hAnsi="Arial" w:cs="Arial"/>
          <w:sz w:val="20"/>
          <w:szCs w:val="20"/>
        </w:rPr>
        <w:t xml:space="preserve">You may face a degree of peer pressure from friends to pull in favours for them or to turn a blind eye. If you are put in such a position or are unsure of how to carry out your duties correctly, you should always seek advice and support from your Team Leader or refer the matter to a member of the Commercial Management Team. </w:t>
      </w: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sz w:val="20"/>
          <w:szCs w:val="20"/>
        </w:rPr>
      </w:pPr>
      <w:r w:rsidRPr="005B2CFD">
        <w:rPr>
          <w:rFonts w:ascii="Arial" w:eastAsiaTheme="minorHAnsi" w:hAnsi="Arial" w:cs="Arial"/>
          <w:sz w:val="20"/>
          <w:szCs w:val="20"/>
        </w:rPr>
        <w:t>There have been previous cases whereby staff that have been in the last week of the final year of university think that they won’t get caught, and even if they do, because they are leaving University no further action will be taken. Please be advised that even after leaving the University, should there be sufficient evidence brought to light to incriminate a staff member in relation to theft or fraud, criminal prosecutions can be brought against you if the SU were to choose to pursue matters through the police.</w:t>
      </w: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sz w:val="20"/>
          <w:szCs w:val="20"/>
        </w:rPr>
      </w:pPr>
      <w:r w:rsidRPr="005B2CFD">
        <w:rPr>
          <w:rFonts w:ascii="Arial" w:eastAsiaTheme="minorHAnsi" w:hAnsi="Arial" w:cs="Arial"/>
          <w:sz w:val="20"/>
          <w:szCs w:val="20"/>
        </w:rPr>
        <w:t>------------------------------------------------------------------------------------------------------------</w:t>
      </w:r>
      <w:r w:rsidR="005B2CFD">
        <w:rPr>
          <w:rFonts w:ascii="Arial" w:eastAsiaTheme="minorHAnsi" w:hAnsi="Arial" w:cs="Arial"/>
          <w:sz w:val="20"/>
          <w:szCs w:val="20"/>
        </w:rPr>
        <w:t>------------------------------</w:t>
      </w:r>
      <w:r w:rsidRPr="005B2CFD">
        <w:rPr>
          <w:rFonts w:ascii="Arial" w:eastAsiaTheme="minorHAnsi" w:hAnsi="Arial" w:cs="Arial"/>
          <w:sz w:val="20"/>
          <w:szCs w:val="20"/>
        </w:rPr>
        <w:t>------------------</w:t>
      </w:r>
    </w:p>
    <w:p w:rsidR="009817CC" w:rsidRDefault="009817CC" w:rsidP="005B2CFD">
      <w:pPr>
        <w:pBdr>
          <w:top w:val="none" w:sz="0" w:space="0" w:color="auto"/>
          <w:left w:val="none" w:sz="0" w:space="0" w:color="auto"/>
          <w:bottom w:val="none" w:sz="0" w:space="0" w:color="auto"/>
          <w:right w:val="none" w:sz="0" w:space="0" w:color="auto"/>
          <w:between w:val="none" w:sz="0" w:space="0" w:color="auto"/>
        </w:pBdr>
        <w:spacing w:line="276" w:lineRule="auto"/>
        <w:ind w:right="96"/>
        <w:jc w:val="both"/>
        <w:rPr>
          <w:rFonts w:ascii="Arial" w:eastAsiaTheme="minorHAnsi" w:hAnsi="Arial" w:cs="Arial"/>
          <w:sz w:val="20"/>
          <w:szCs w:val="20"/>
        </w:rPr>
      </w:pPr>
      <w:r w:rsidRPr="005B2CFD">
        <w:rPr>
          <w:rFonts w:ascii="Arial" w:eastAsiaTheme="minorHAnsi" w:hAnsi="Arial" w:cs="Arial"/>
          <w:sz w:val="20"/>
          <w:szCs w:val="20"/>
        </w:rPr>
        <w:t xml:space="preserve">I acknowledge that I have read and understood the contents of this communication </w:t>
      </w:r>
    </w:p>
    <w:p w:rsidR="005B2CFD" w:rsidRDefault="005B2CFD" w:rsidP="005B2CFD">
      <w:pPr>
        <w:pBdr>
          <w:top w:val="none" w:sz="0" w:space="0" w:color="auto"/>
          <w:left w:val="none" w:sz="0" w:space="0" w:color="auto"/>
          <w:bottom w:val="none" w:sz="0" w:space="0" w:color="auto"/>
          <w:right w:val="none" w:sz="0" w:space="0" w:color="auto"/>
          <w:between w:val="none" w:sz="0" w:space="0" w:color="auto"/>
        </w:pBdr>
        <w:spacing w:line="276" w:lineRule="auto"/>
        <w:ind w:right="96"/>
        <w:jc w:val="both"/>
        <w:rPr>
          <w:rFonts w:ascii="Arial" w:eastAsiaTheme="minorHAnsi" w:hAnsi="Arial" w:cs="Arial"/>
          <w:sz w:val="20"/>
          <w:szCs w:val="20"/>
        </w:rPr>
      </w:pPr>
    </w:p>
    <w:p w:rsidR="005B2CFD" w:rsidRPr="005B2CFD" w:rsidRDefault="005B2CFD" w:rsidP="005B2CFD">
      <w:pPr>
        <w:pBdr>
          <w:top w:val="none" w:sz="0" w:space="0" w:color="auto"/>
          <w:left w:val="none" w:sz="0" w:space="0" w:color="auto"/>
          <w:bottom w:val="none" w:sz="0" w:space="0" w:color="auto"/>
          <w:right w:val="none" w:sz="0" w:space="0" w:color="auto"/>
          <w:between w:val="none" w:sz="0" w:space="0" w:color="auto"/>
        </w:pBdr>
        <w:spacing w:line="276" w:lineRule="auto"/>
        <w:ind w:right="96"/>
        <w:jc w:val="both"/>
        <w:rPr>
          <w:rFonts w:ascii="Arial" w:eastAsiaTheme="minorHAnsi" w:hAnsi="Arial" w:cs="Arial"/>
          <w:sz w:val="20"/>
          <w:szCs w:val="20"/>
        </w:rPr>
      </w:pPr>
    </w:p>
    <w:p w:rsidR="009817CC" w:rsidRDefault="009817CC" w:rsidP="005B2CFD">
      <w:pPr>
        <w:pBdr>
          <w:top w:val="none" w:sz="0" w:space="0" w:color="auto"/>
          <w:left w:val="none" w:sz="0" w:space="0" w:color="auto"/>
          <w:bottom w:val="none" w:sz="0" w:space="0" w:color="auto"/>
          <w:right w:val="none" w:sz="0" w:space="0" w:color="auto"/>
          <w:between w:val="none" w:sz="0" w:space="0" w:color="auto"/>
        </w:pBdr>
        <w:spacing w:line="276" w:lineRule="auto"/>
        <w:ind w:right="96"/>
        <w:jc w:val="both"/>
        <w:rPr>
          <w:rFonts w:ascii="Arial" w:eastAsiaTheme="minorHAnsi" w:hAnsi="Arial" w:cs="Arial"/>
          <w:sz w:val="20"/>
          <w:szCs w:val="20"/>
        </w:rPr>
      </w:pPr>
      <w:r w:rsidRPr="005B2CFD">
        <w:rPr>
          <w:rFonts w:ascii="Arial" w:eastAsiaTheme="minorHAnsi" w:hAnsi="Arial" w:cs="Arial"/>
          <w:sz w:val="20"/>
          <w:szCs w:val="20"/>
        </w:rPr>
        <w:t>Name</w:t>
      </w:r>
      <w:proofErr w:type="gramStart"/>
      <w:r w:rsidRPr="005B2CFD">
        <w:rPr>
          <w:rFonts w:ascii="Arial" w:eastAsiaTheme="minorHAnsi" w:hAnsi="Arial" w:cs="Arial"/>
          <w:sz w:val="20"/>
          <w:szCs w:val="20"/>
        </w:rPr>
        <w:t xml:space="preserve">:     </w:t>
      </w:r>
      <w:r w:rsidR="005B2CFD">
        <w:rPr>
          <w:rFonts w:ascii="Arial" w:eastAsiaTheme="minorHAnsi" w:hAnsi="Arial" w:cs="Arial"/>
          <w:sz w:val="20"/>
          <w:szCs w:val="20"/>
        </w:rPr>
        <w:t xml:space="preserve">  </w:t>
      </w:r>
      <w:r w:rsidRPr="005B2CFD">
        <w:rPr>
          <w:rFonts w:ascii="Arial" w:eastAsiaTheme="minorHAnsi" w:hAnsi="Arial" w:cs="Arial"/>
          <w:sz w:val="20"/>
          <w:szCs w:val="20"/>
        </w:rPr>
        <w:t xml:space="preserve"> ……………………………………………………</w:t>
      </w:r>
      <w:proofErr w:type="gramEnd"/>
      <w:r w:rsidRPr="005B2CFD">
        <w:rPr>
          <w:rFonts w:ascii="Arial" w:eastAsiaTheme="minorHAnsi" w:hAnsi="Arial" w:cs="Arial"/>
          <w:sz w:val="20"/>
          <w:szCs w:val="20"/>
        </w:rPr>
        <w:t xml:space="preserve">   Department</w:t>
      </w:r>
      <w:proofErr w:type="gramStart"/>
      <w:r w:rsidRPr="005B2CFD">
        <w:rPr>
          <w:rFonts w:ascii="Arial" w:eastAsiaTheme="minorHAnsi" w:hAnsi="Arial" w:cs="Arial"/>
          <w:sz w:val="20"/>
          <w:szCs w:val="20"/>
        </w:rPr>
        <w:t>:   …………………………………………………</w:t>
      </w:r>
      <w:proofErr w:type="gramEnd"/>
      <w:r w:rsidRPr="005B2CFD">
        <w:rPr>
          <w:rFonts w:ascii="Arial" w:eastAsiaTheme="minorHAnsi" w:hAnsi="Arial" w:cs="Arial"/>
          <w:sz w:val="20"/>
          <w:szCs w:val="20"/>
        </w:rPr>
        <w:t xml:space="preserve">    </w:t>
      </w:r>
    </w:p>
    <w:p w:rsidR="005B2CFD" w:rsidRDefault="005B2CFD" w:rsidP="005B2CFD">
      <w:pPr>
        <w:pBdr>
          <w:top w:val="none" w:sz="0" w:space="0" w:color="auto"/>
          <w:left w:val="none" w:sz="0" w:space="0" w:color="auto"/>
          <w:bottom w:val="none" w:sz="0" w:space="0" w:color="auto"/>
          <w:right w:val="none" w:sz="0" w:space="0" w:color="auto"/>
          <w:between w:val="none" w:sz="0" w:space="0" w:color="auto"/>
        </w:pBdr>
        <w:spacing w:line="276" w:lineRule="auto"/>
        <w:ind w:right="96"/>
        <w:jc w:val="both"/>
        <w:rPr>
          <w:rFonts w:ascii="Arial" w:eastAsiaTheme="minorHAnsi" w:hAnsi="Arial" w:cs="Arial"/>
          <w:sz w:val="20"/>
          <w:szCs w:val="20"/>
        </w:rPr>
      </w:pPr>
    </w:p>
    <w:p w:rsidR="005B2CFD" w:rsidRPr="005B2CFD" w:rsidRDefault="005B2CFD" w:rsidP="005B2CFD">
      <w:pPr>
        <w:pBdr>
          <w:top w:val="none" w:sz="0" w:space="0" w:color="auto"/>
          <w:left w:val="none" w:sz="0" w:space="0" w:color="auto"/>
          <w:bottom w:val="none" w:sz="0" w:space="0" w:color="auto"/>
          <w:right w:val="none" w:sz="0" w:space="0" w:color="auto"/>
          <w:between w:val="none" w:sz="0" w:space="0" w:color="auto"/>
        </w:pBdr>
        <w:spacing w:line="276" w:lineRule="auto"/>
        <w:ind w:right="96"/>
        <w:jc w:val="both"/>
        <w:rPr>
          <w:rFonts w:ascii="Arial" w:eastAsiaTheme="minorHAnsi" w:hAnsi="Arial" w:cs="Arial"/>
          <w:sz w:val="20"/>
          <w:szCs w:val="20"/>
        </w:rPr>
      </w:pPr>
    </w:p>
    <w:p w:rsidR="009817CC" w:rsidRPr="005B2CFD" w:rsidRDefault="009817CC" w:rsidP="009817CC">
      <w:pPr>
        <w:pBdr>
          <w:top w:val="none" w:sz="0" w:space="0" w:color="auto"/>
          <w:left w:val="none" w:sz="0" w:space="0" w:color="auto"/>
          <w:bottom w:val="none" w:sz="0" w:space="0" w:color="auto"/>
          <w:right w:val="none" w:sz="0" w:space="0" w:color="auto"/>
          <w:between w:val="none" w:sz="0" w:space="0" w:color="auto"/>
        </w:pBdr>
        <w:spacing w:after="200" w:line="276" w:lineRule="auto"/>
        <w:ind w:right="95"/>
        <w:jc w:val="both"/>
        <w:rPr>
          <w:rFonts w:ascii="Arial" w:eastAsiaTheme="minorHAnsi" w:hAnsi="Arial" w:cs="Arial"/>
          <w:sz w:val="20"/>
          <w:szCs w:val="20"/>
        </w:rPr>
      </w:pPr>
      <w:r w:rsidRPr="005B2CFD">
        <w:rPr>
          <w:rFonts w:ascii="Arial" w:eastAsiaTheme="minorHAnsi" w:hAnsi="Arial" w:cs="Arial"/>
          <w:sz w:val="20"/>
          <w:szCs w:val="20"/>
        </w:rPr>
        <w:t>Signature</w:t>
      </w:r>
      <w:proofErr w:type="gramStart"/>
      <w:r w:rsidRPr="005B2CFD">
        <w:rPr>
          <w:rFonts w:ascii="Arial" w:eastAsiaTheme="minorHAnsi" w:hAnsi="Arial" w:cs="Arial"/>
          <w:sz w:val="20"/>
          <w:szCs w:val="20"/>
        </w:rPr>
        <w:t xml:space="preserve">: </w:t>
      </w:r>
      <w:r w:rsidR="005B2CFD">
        <w:rPr>
          <w:rFonts w:ascii="Arial" w:eastAsiaTheme="minorHAnsi" w:hAnsi="Arial" w:cs="Arial"/>
          <w:sz w:val="20"/>
          <w:szCs w:val="20"/>
        </w:rPr>
        <w:t xml:space="preserve">  </w:t>
      </w:r>
      <w:r w:rsidRPr="005B2CFD">
        <w:rPr>
          <w:rFonts w:ascii="Arial" w:eastAsiaTheme="minorHAnsi" w:hAnsi="Arial" w:cs="Arial"/>
          <w:sz w:val="20"/>
          <w:szCs w:val="20"/>
        </w:rPr>
        <w:t>……………………………………………………</w:t>
      </w:r>
      <w:proofErr w:type="gramEnd"/>
      <w:r w:rsidRPr="005B2CFD">
        <w:rPr>
          <w:rFonts w:ascii="Arial" w:eastAsiaTheme="minorHAnsi" w:hAnsi="Arial" w:cs="Arial"/>
          <w:sz w:val="20"/>
          <w:szCs w:val="20"/>
        </w:rPr>
        <w:t xml:space="preserve">   Date</w:t>
      </w:r>
      <w:proofErr w:type="gramStart"/>
      <w:r w:rsidRPr="005B2CFD">
        <w:rPr>
          <w:rFonts w:ascii="Arial" w:eastAsiaTheme="minorHAnsi" w:hAnsi="Arial" w:cs="Arial"/>
          <w:sz w:val="20"/>
          <w:szCs w:val="20"/>
        </w:rPr>
        <w:t>:              ………………………………………………..</w:t>
      </w:r>
      <w:proofErr w:type="gramEnd"/>
    </w:p>
    <w:p w:rsidR="003D0FAC" w:rsidRPr="001B53EF" w:rsidRDefault="003D0FAC" w:rsidP="00500645">
      <w:pPr>
        <w:pStyle w:val="Body"/>
        <w:rPr>
          <w:rFonts w:eastAsia="Arial"/>
        </w:rPr>
      </w:pPr>
    </w:p>
    <w:sectPr w:rsidR="003D0FAC" w:rsidRPr="001B53EF" w:rsidSect="00934E0C">
      <w:headerReference w:type="default" r:id="rId7"/>
      <w:footerReference w:type="default" r:id="rId8"/>
      <w:pgSz w:w="11906" w:h="16838"/>
      <w:pgMar w:top="215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CC" w:rsidRDefault="009817CC" w:rsidP="00395561">
      <w:r>
        <w:separator/>
      </w:r>
    </w:p>
  </w:endnote>
  <w:endnote w:type="continuationSeparator" w:id="0">
    <w:p w:rsidR="009817CC" w:rsidRDefault="009817CC"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FD" w:rsidRDefault="005B2CFD" w:rsidP="005B2CFD">
    <w:pPr>
      <w:pStyle w:val="Footer"/>
      <w:ind w:left="-680" w:right="-653" w:firstLine="396"/>
      <w:rPr>
        <w:rFonts w:ascii="Arial" w:hAnsi="Arial" w:cs="Arial"/>
        <w:b/>
        <w:sz w:val="22"/>
        <w:szCs w:val="22"/>
      </w:rPr>
    </w:pPr>
    <w:r>
      <w:rPr>
        <w:rFonts w:ascii="Arial" w:hAnsi="Arial" w:cs="Arial"/>
        <w:b/>
        <w:sz w:val="22"/>
        <w:szCs w:val="22"/>
      </w:rPr>
      <w:t xml:space="preserve">Commercial Operations </w:t>
    </w:r>
  </w:p>
  <w:p w:rsidR="005B2CFD" w:rsidRPr="006828D6" w:rsidRDefault="005B2CFD" w:rsidP="005B2CFD">
    <w:pPr>
      <w:pStyle w:val="Footer"/>
      <w:ind w:left="-680" w:right="-653" w:firstLine="396"/>
      <w:rPr>
        <w:rFonts w:ascii="Arial" w:hAnsi="Arial" w:cs="Arial"/>
        <w:b/>
        <w:sz w:val="22"/>
        <w:szCs w:val="22"/>
      </w:rPr>
    </w:pPr>
    <w:r w:rsidRPr="006828D6">
      <w:rPr>
        <w:rFonts w:ascii="Arial" w:hAnsi="Arial" w:cs="Arial"/>
        <w:b/>
        <w:sz w:val="22"/>
        <w:szCs w:val="22"/>
      </w:rPr>
      <w:t>Staff Code of Conduct</w:t>
    </w:r>
    <w:r w:rsidRPr="006828D6">
      <w:rPr>
        <w:rFonts w:ascii="Arial" w:hAnsi="Arial" w:cs="Arial"/>
        <w:b/>
        <w:sz w:val="22"/>
        <w:szCs w:val="22"/>
      </w:rPr>
      <w:tab/>
      <w:t xml:space="preserve">   </w:t>
    </w:r>
    <w:r>
      <w:rPr>
        <w:rFonts w:ascii="Arial" w:hAnsi="Arial" w:cs="Arial"/>
        <w:b/>
        <w:sz w:val="22"/>
        <w:szCs w:val="22"/>
      </w:rPr>
      <w:t xml:space="preserve">                     </w:t>
    </w:r>
    <w:r w:rsidRPr="006828D6">
      <w:rPr>
        <w:rFonts w:ascii="Arial" w:hAnsi="Arial" w:cs="Arial"/>
        <w:b/>
        <w:sz w:val="22"/>
        <w:szCs w:val="22"/>
      </w:rPr>
      <w:t xml:space="preserve">Version Number: 1.0  </w:t>
    </w:r>
    <w:r>
      <w:rPr>
        <w:rFonts w:ascii="Arial" w:hAnsi="Arial" w:cs="Arial"/>
        <w:b/>
        <w:sz w:val="22"/>
        <w:szCs w:val="22"/>
      </w:rPr>
      <w:t xml:space="preserve">    </w:t>
    </w:r>
    <w:r w:rsidRPr="006828D6">
      <w:rPr>
        <w:rFonts w:ascii="Arial" w:hAnsi="Arial" w:cs="Arial"/>
        <w:b/>
        <w:sz w:val="22"/>
        <w:szCs w:val="22"/>
      </w:rPr>
      <w:t xml:space="preserve">Author/Owner: HR  </w:t>
    </w:r>
    <w:r>
      <w:rPr>
        <w:rFonts w:ascii="Arial" w:hAnsi="Arial" w:cs="Arial"/>
        <w:b/>
        <w:sz w:val="22"/>
        <w:szCs w:val="22"/>
      </w:rPr>
      <w:t xml:space="preserve">  </w:t>
    </w:r>
    <w:r w:rsidRPr="006828D6">
      <w:rPr>
        <w:rFonts w:ascii="Arial" w:hAnsi="Arial" w:cs="Arial"/>
        <w:b/>
        <w:sz w:val="22"/>
        <w:szCs w:val="22"/>
      </w:rPr>
      <w:t xml:space="preserve"> Date: November 2017</w:t>
    </w:r>
  </w:p>
  <w:p w:rsidR="005B2CFD" w:rsidRPr="006828D6" w:rsidRDefault="005B2CFD" w:rsidP="005B2CFD">
    <w:pPr>
      <w:pStyle w:val="Footer"/>
      <w:ind w:left="-680" w:right="-653" w:firstLine="396"/>
      <w:rPr>
        <w:rFonts w:ascii="Arial" w:hAnsi="Arial" w:cs="Arial"/>
        <w:b/>
        <w:sz w:val="22"/>
        <w:szCs w:val="22"/>
      </w:rPr>
    </w:pPr>
    <w:r w:rsidRPr="006828D6">
      <w:rPr>
        <w:rFonts w:ascii="Arial" w:hAnsi="Arial" w:cs="Arial"/>
        <w:b/>
        <w:sz w:val="22"/>
        <w:szCs w:val="22"/>
      </w:rPr>
      <w:t xml:space="preserve">  </w:t>
    </w:r>
  </w:p>
  <w:p w:rsidR="001B53EF" w:rsidRPr="00D172D6" w:rsidRDefault="001B53EF" w:rsidP="00395561">
    <w:pPr>
      <w:pStyle w:val="Footer"/>
      <w:ind w:left="-680" w:right="-653"/>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CC" w:rsidRDefault="009817CC" w:rsidP="00395561">
      <w:r>
        <w:separator/>
      </w:r>
    </w:p>
  </w:footnote>
  <w:footnote w:type="continuationSeparator" w:id="0">
    <w:p w:rsidR="009817CC" w:rsidRDefault="009817CC"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EF" w:rsidRDefault="00934E0C" w:rsidP="00395561">
    <w:pPr>
      <w:pStyle w:val="Header"/>
      <w:ind w:left="-680" w:right="-653"/>
    </w:pPr>
    <w:r>
      <w:rPr>
        <w:noProof/>
      </w:rPr>
      <w:drawing>
        <wp:anchor distT="0" distB="0" distL="114300" distR="114300" simplePos="0" relativeHeight="251662336" behindDoc="0" locked="0" layoutInCell="1" allowOverlap="1" wp14:anchorId="57DF59BB" wp14:editId="2E8251D9">
          <wp:simplePos x="0" y="0"/>
          <wp:positionH relativeFrom="column">
            <wp:posOffset>-190500</wp:posOffset>
          </wp:positionH>
          <wp:positionV relativeFrom="paragraph">
            <wp:posOffset>361950</wp:posOffset>
          </wp:positionV>
          <wp:extent cx="1073150" cy="7448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wick SU Logo_RGB.jpg"/>
                  <pic:cNvPicPr/>
                </pic:nvPicPr>
                <pic:blipFill>
                  <a:blip r:embed="rId1">
                    <a:extLst>
                      <a:ext uri="{28A0092B-C50C-407E-A947-70E740481C1C}">
                        <a14:useLocalDpi xmlns:a14="http://schemas.microsoft.com/office/drawing/2010/main" val="0"/>
                      </a:ext>
                    </a:extLst>
                  </a:blip>
                  <a:stretch>
                    <a:fillRect/>
                  </a:stretch>
                </pic:blipFill>
                <pic:spPr>
                  <a:xfrm>
                    <a:off x="0" y="0"/>
                    <a:ext cx="1073150" cy="744855"/>
                  </a:xfrm>
                  <a:prstGeom prst="rect">
                    <a:avLst/>
                  </a:prstGeom>
                </pic:spPr>
              </pic:pic>
            </a:graphicData>
          </a:graphic>
          <wp14:sizeRelH relativeFrom="page">
            <wp14:pctWidth>0</wp14:pctWidth>
          </wp14:sizeRelH>
          <wp14:sizeRelV relativeFrom="page">
            <wp14:pctHeight>0</wp14:pctHeight>
          </wp14:sizeRelV>
        </wp:anchor>
      </w:drawing>
    </w:r>
    <w:r w:rsidR="001B53EF">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2122170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rsidR="0046563F" w:rsidRDefault="00934E0C" w:rsidP="00934E0C">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
                              <w:color w:val="auto"/>
                              <w:sz w:val="28"/>
                              <w:szCs w:val="28"/>
                            </w:rPr>
                          </w:pPr>
                          <w:r w:rsidRPr="005B2CFD">
                            <w:rPr>
                              <w:rFonts w:ascii="Arial" w:eastAsiaTheme="minorHAnsi" w:hAnsi="Arial" w:cs="Arial"/>
                              <w:b/>
                              <w:color w:val="auto"/>
                              <w:sz w:val="28"/>
                              <w:szCs w:val="28"/>
                            </w:rPr>
                            <w:t xml:space="preserve">COMMERCIAL OPERATIONS </w:t>
                          </w:r>
                        </w:p>
                        <w:p w:rsidR="00934E0C" w:rsidRDefault="00934E0C" w:rsidP="00934E0C">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
                              <w:color w:val="auto"/>
                              <w:sz w:val="28"/>
                              <w:szCs w:val="28"/>
                            </w:rPr>
                          </w:pPr>
                          <w:r w:rsidRPr="005B2CFD">
                            <w:rPr>
                              <w:rFonts w:ascii="Arial" w:eastAsiaTheme="minorHAnsi" w:hAnsi="Arial" w:cs="Arial"/>
                              <w:b/>
                              <w:color w:val="auto"/>
                              <w:sz w:val="28"/>
                              <w:szCs w:val="28"/>
                            </w:rPr>
                            <w:t>STAFF CODE OF CONDUCT</w:t>
                          </w:r>
                          <w:r w:rsidR="0046563F">
                            <w:rPr>
                              <w:rFonts w:ascii="Arial" w:eastAsiaTheme="minorHAnsi" w:hAnsi="Arial" w:cs="Arial"/>
                              <w:b/>
                              <w:color w:val="auto"/>
                              <w:sz w:val="28"/>
                              <w:szCs w:val="28"/>
                            </w:rPr>
                            <w:t xml:space="preserve"> FORM</w:t>
                          </w:r>
                        </w:p>
                        <w:p w:rsidR="001B53EF" w:rsidRPr="00D172D6" w:rsidRDefault="001B53EF" w:rsidP="00141AA3">
                          <w:pPr>
                            <w:rPr>
                              <w:rFonts w:ascii="Arial" w:hAnsi="Arial" w:cs="Arial"/>
                              <w:b/>
                              <w:sz w:val="22"/>
                              <w:szCs w:val="2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5CB2" id="_x0000_t202" coordsize="21600,21600" o:spt="202" path="m,l,21600r21600,l21600,xe">
              <v:stroke joinstyle="miter"/>
              <v:path gradientshapeok="t" o:connecttype="rect"/>
            </v:shapetype>
            <v:shape id="Text Box 2" o:spid="_x0000_s1026" type="#_x0000_t202" style="position:absolute;left:0;text-align:left;margin-left:167.1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" o:allowoverlap="f" filled="f" stroked="f">
              <v:textbox inset="0,0,0,0">
                <w:txbxContent>
                  <w:p w:rsidR="0046563F" w:rsidRDefault="00934E0C" w:rsidP="00934E0C">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
                        <w:color w:val="auto"/>
                        <w:sz w:val="28"/>
                        <w:szCs w:val="28"/>
                      </w:rPr>
                    </w:pPr>
                    <w:r w:rsidRPr="005B2CFD">
                      <w:rPr>
                        <w:rFonts w:ascii="Arial" w:eastAsiaTheme="minorHAnsi" w:hAnsi="Arial" w:cs="Arial"/>
                        <w:b/>
                        <w:color w:val="auto"/>
                        <w:sz w:val="28"/>
                        <w:szCs w:val="28"/>
                      </w:rPr>
                      <w:t xml:space="preserve">COMMERCIAL OPERATIONS </w:t>
                    </w:r>
                  </w:p>
                  <w:p w:rsidR="00934E0C" w:rsidRDefault="00934E0C" w:rsidP="00934E0C">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Theme="minorHAnsi" w:hAnsi="Arial" w:cs="Arial"/>
                        <w:b/>
                        <w:color w:val="auto"/>
                        <w:sz w:val="28"/>
                        <w:szCs w:val="28"/>
                      </w:rPr>
                    </w:pPr>
                    <w:r w:rsidRPr="005B2CFD">
                      <w:rPr>
                        <w:rFonts w:ascii="Arial" w:eastAsiaTheme="minorHAnsi" w:hAnsi="Arial" w:cs="Arial"/>
                        <w:b/>
                        <w:color w:val="auto"/>
                        <w:sz w:val="28"/>
                        <w:szCs w:val="28"/>
                      </w:rPr>
                      <w:t>STAFF CODE OF CONDUCT</w:t>
                    </w:r>
                    <w:r w:rsidR="0046563F">
                      <w:rPr>
                        <w:rFonts w:ascii="Arial" w:eastAsiaTheme="minorHAnsi" w:hAnsi="Arial" w:cs="Arial"/>
                        <w:b/>
                        <w:color w:val="auto"/>
                        <w:sz w:val="28"/>
                        <w:szCs w:val="28"/>
                      </w:rPr>
                      <w:t xml:space="preserve"> FORM</w:t>
                    </w:r>
                  </w:p>
                  <w:p w:rsidR="001B53EF" w:rsidRPr="00D172D6" w:rsidRDefault="001B53EF" w:rsidP="00141AA3">
                    <w:pPr>
                      <w:rPr>
                        <w:rFonts w:ascii="Arial" w:hAnsi="Arial" w:cs="Arial"/>
                        <w:b/>
                        <w:sz w:val="22"/>
                        <w:szCs w:val="22"/>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C5962"/>
    <w:multiLevelType w:val="hybridMultilevel"/>
    <w:tmpl w:val="BF1E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CC"/>
    <w:rsid w:val="00056F73"/>
    <w:rsid w:val="00072DB1"/>
    <w:rsid w:val="000B7722"/>
    <w:rsid w:val="00106657"/>
    <w:rsid w:val="00141AA3"/>
    <w:rsid w:val="001B53EF"/>
    <w:rsid w:val="00395561"/>
    <w:rsid w:val="003D0FAC"/>
    <w:rsid w:val="0046563F"/>
    <w:rsid w:val="004F6E7A"/>
    <w:rsid w:val="00500645"/>
    <w:rsid w:val="005B2CFD"/>
    <w:rsid w:val="00662BB4"/>
    <w:rsid w:val="00781E53"/>
    <w:rsid w:val="00915A18"/>
    <w:rsid w:val="00934E0C"/>
    <w:rsid w:val="009817CC"/>
    <w:rsid w:val="009E2317"/>
    <w:rsid w:val="00A132B9"/>
    <w:rsid w:val="00C24AEB"/>
    <w:rsid w:val="00D172D6"/>
    <w:rsid w:val="00DC39A1"/>
    <w:rsid w:val="00EA07DF"/>
    <w:rsid w:val="00F7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AAF8D9"/>
  <w15:chartTrackingRefBased/>
  <w15:docId w15:val="{87F51B91-4603-4B0D-9B1E-C94E6886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uiPriority w:val="99"/>
    <w:rsid w:val="00395561"/>
    <w:rPr>
      <w:sz w:val="24"/>
      <w:szCs w:val="24"/>
    </w:rPr>
  </w:style>
  <w:style w:type="paragraph" w:styleId="Footer">
    <w:name w:val="footer"/>
    <w:basedOn w:val="Normal"/>
    <w:link w:val="FooterChar"/>
    <w:uiPriority w:val="99"/>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uiPriority w:val="99"/>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2EF85926.dotm</Template>
  <TotalTime>5</TotalTime>
  <Pages>1</Pages>
  <Words>434</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Hoare</dc:creator>
  <cp:keywords/>
  <dc:description/>
  <cp:lastModifiedBy>Alison Hoare</cp:lastModifiedBy>
  <cp:revision>5</cp:revision>
  <dcterms:created xsi:type="dcterms:W3CDTF">2017-11-23T14:00:00Z</dcterms:created>
  <dcterms:modified xsi:type="dcterms:W3CDTF">2018-05-24T08:51:00Z</dcterms:modified>
</cp:coreProperties>
</file>