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F1FD6" w14:textId="386EC14B" w:rsidR="00D42E6E" w:rsidRDefault="000B4DFB">
      <w:r w:rsidRPr="009F2B50">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59264" behindDoc="0" locked="0" layoutInCell="1" allowOverlap="1" wp14:anchorId="3E12D7D0" wp14:editId="1AD64F9B">
                <wp:simplePos x="0" y="0"/>
                <wp:positionH relativeFrom="margin">
                  <wp:posOffset>863600</wp:posOffset>
                </wp:positionH>
                <wp:positionV relativeFrom="paragraph">
                  <wp:posOffset>2832100</wp:posOffset>
                </wp:positionV>
                <wp:extent cx="4222750" cy="1206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22750" cy="1206500"/>
                        </a:xfrm>
                        <a:prstGeom prst="rect">
                          <a:avLst/>
                        </a:prstGeom>
                        <a:noFill/>
                        <a:ln w="6350">
                          <a:noFill/>
                        </a:ln>
                      </wps:spPr>
                      <wps:txbx>
                        <w:txbxContent>
                          <w:p w14:paraId="182A6973" w14:textId="1F7D4A64" w:rsidR="009F2B50" w:rsidRPr="009F2B50" w:rsidRDefault="000B4DFB" w:rsidP="009F2B50">
                            <w:pPr>
                              <w:rPr>
                                <w:rFonts w:ascii="Arial" w:hAnsi="Arial" w:cs="Arial"/>
                                <w:b/>
                                <w:bCs/>
                                <w:color w:val="FFFFFF"/>
                                <w:sz w:val="72"/>
                                <w:szCs w:val="72"/>
                              </w:rPr>
                            </w:pPr>
                            <w:r>
                              <w:rPr>
                                <w:rFonts w:ascii="Arial" w:hAnsi="Arial" w:cs="Arial"/>
                                <w:b/>
                                <w:bCs/>
                                <w:color w:val="FFFFFF"/>
                                <w:sz w:val="72"/>
                                <w:szCs w:val="72"/>
                              </w:rPr>
                              <w:t>Warwick Students’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12D7D0" id="_x0000_t202" coordsize="21600,21600" o:spt="202" path="m,l,21600r21600,l21600,xe">
                <v:stroke joinstyle="miter"/>
                <v:path gradientshapeok="t" o:connecttype="rect"/>
              </v:shapetype>
              <v:shape id="Text Box 10" o:spid="_x0000_s1026" type="#_x0000_t202" style="position:absolute;margin-left:68pt;margin-top:223pt;width:332.5pt;height: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" filled="f" stroked="f" strokeweight=".5pt">
                <v:textbox>
                  <w:txbxContent>
                    <w:p w14:paraId="182A6973" w14:textId="1F7D4A64" w:rsidR="009F2B50" w:rsidRPr="009F2B50" w:rsidRDefault="000B4DFB" w:rsidP="009F2B50">
                      <w:pPr>
                        <w:rPr>
                          <w:rFonts w:ascii="Arial" w:hAnsi="Arial" w:cs="Arial"/>
                          <w:b/>
                          <w:bCs/>
                          <w:color w:val="FFFFFF"/>
                          <w:sz w:val="72"/>
                          <w:szCs w:val="72"/>
                        </w:rPr>
                      </w:pPr>
                      <w:r>
                        <w:rPr>
                          <w:rFonts w:ascii="Arial" w:hAnsi="Arial" w:cs="Arial"/>
                          <w:b/>
                          <w:bCs/>
                          <w:color w:val="FFFFFF"/>
                          <w:sz w:val="72"/>
                          <w:szCs w:val="72"/>
                        </w:rPr>
                        <w:t>Warwick Students’ Union</w:t>
                      </w:r>
                    </w:p>
                  </w:txbxContent>
                </v:textbox>
                <w10:wrap anchorx="margin"/>
              </v:shape>
            </w:pict>
          </mc:Fallback>
        </mc:AlternateContent>
      </w:r>
      <w:r w:rsidR="009F2B50" w:rsidRPr="009F2B50">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61312" behindDoc="0" locked="0" layoutInCell="1" allowOverlap="1" wp14:anchorId="421EEC46" wp14:editId="446FC17B">
                <wp:simplePos x="0" y="0"/>
                <wp:positionH relativeFrom="margin">
                  <wp:align>center</wp:align>
                </wp:positionH>
                <wp:positionV relativeFrom="paragraph">
                  <wp:posOffset>4000500</wp:posOffset>
                </wp:positionV>
                <wp:extent cx="4222750" cy="1326543"/>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4222750" cy="1326543"/>
                        </a:xfrm>
                        <a:prstGeom prst="rect">
                          <a:avLst/>
                        </a:prstGeom>
                        <a:noFill/>
                        <a:ln w="6350">
                          <a:noFill/>
                        </a:ln>
                      </wps:spPr>
                      <wps:txbx>
                        <w:txbxContent>
                          <w:p w14:paraId="2C85EFE3" w14:textId="3A001557" w:rsidR="009F2B50" w:rsidRPr="009F2B50" w:rsidRDefault="000B4DFB" w:rsidP="009F2B50">
                            <w:pPr>
                              <w:rPr>
                                <w:rFonts w:ascii="Arial" w:hAnsi="Arial" w:cs="Arial"/>
                                <w:color w:val="FFFFFF"/>
                                <w:sz w:val="72"/>
                                <w:szCs w:val="72"/>
                              </w:rPr>
                            </w:pPr>
                            <w:r>
                              <w:rPr>
                                <w:rFonts w:ascii="Arial" w:hAnsi="Arial" w:cs="Arial"/>
                                <w:color w:val="FFFFFF"/>
                                <w:sz w:val="72"/>
                                <w:szCs w:val="72"/>
                              </w:rPr>
                              <w:t xml:space="preserve">Student Trustee Application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EC46" id="Text Box 12" o:spid="_x0000_s1027" type="#_x0000_t202" style="position:absolute;margin-left:0;margin-top:315pt;width:332.5pt;height:104.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" filled="f" stroked="f" strokeweight=".5pt">
                <v:textbox>
                  <w:txbxContent>
                    <w:p w14:paraId="2C85EFE3" w14:textId="3A001557" w:rsidR="009F2B50" w:rsidRPr="009F2B50" w:rsidRDefault="000B4DFB" w:rsidP="009F2B50">
                      <w:pPr>
                        <w:rPr>
                          <w:rFonts w:ascii="Arial" w:hAnsi="Arial" w:cs="Arial"/>
                          <w:color w:val="FFFFFF"/>
                          <w:sz w:val="72"/>
                          <w:szCs w:val="72"/>
                        </w:rPr>
                      </w:pPr>
                      <w:r>
                        <w:rPr>
                          <w:rFonts w:ascii="Arial" w:hAnsi="Arial" w:cs="Arial"/>
                          <w:color w:val="FFFFFF"/>
                          <w:sz w:val="72"/>
                          <w:szCs w:val="72"/>
                        </w:rPr>
                        <w:t xml:space="preserve">Student Trustee Application Pack </w:t>
                      </w:r>
                    </w:p>
                  </w:txbxContent>
                </v:textbox>
                <w10:wrap anchorx="margin"/>
              </v:shape>
            </w:pict>
          </mc:Fallback>
        </mc:AlternateContent>
      </w:r>
      <w:r w:rsidR="00D42E6E">
        <w:br w:type="page"/>
      </w:r>
    </w:p>
    <w:p w14:paraId="7A830F4E" w14:textId="5191153F" w:rsidR="009F2B50" w:rsidRPr="006F0954" w:rsidRDefault="007D4E36"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lastRenderedPageBreak/>
        <w:t>Warwick Students’ Union is committed to ensuring that accessibility is at the forefront in all that we do at the SU. This document has been modified to be accessible</w:t>
      </w:r>
      <w:r w:rsidR="006F0954">
        <w:rPr>
          <w:rFonts w:ascii="Arial" w:hAnsi="Arial" w:cs="Arial"/>
          <w:color w:val="404040" w:themeColor="text1" w:themeTint="BF"/>
          <w:sz w:val="24"/>
          <w:szCs w:val="24"/>
        </w:rPr>
        <w:t xml:space="preserve"> but, </w:t>
      </w:r>
      <w:r w:rsidRPr="006F0954">
        <w:rPr>
          <w:rFonts w:ascii="Arial" w:hAnsi="Arial" w:cs="Arial"/>
          <w:color w:val="404040" w:themeColor="text1" w:themeTint="BF"/>
          <w:sz w:val="24"/>
          <w:szCs w:val="24"/>
        </w:rPr>
        <w:t>should you require further assistance in making this application pack more accessible</w:t>
      </w:r>
      <w:r w:rsidR="006F0954">
        <w:rPr>
          <w:rFonts w:ascii="Arial" w:hAnsi="Arial" w:cs="Arial"/>
          <w:color w:val="404040" w:themeColor="text1" w:themeTint="BF"/>
          <w:sz w:val="24"/>
          <w:szCs w:val="24"/>
        </w:rPr>
        <w:t>,</w:t>
      </w:r>
      <w:r w:rsidRPr="006F0954">
        <w:rPr>
          <w:rFonts w:ascii="Arial" w:hAnsi="Arial" w:cs="Arial"/>
          <w:color w:val="404040" w:themeColor="text1" w:themeTint="BF"/>
          <w:sz w:val="24"/>
          <w:szCs w:val="24"/>
        </w:rPr>
        <w:t xml:space="preserve"> then please follow the directions below.</w:t>
      </w:r>
    </w:p>
    <w:p w14:paraId="4B948892" w14:textId="77777777" w:rsidR="006F0954" w:rsidRPr="006F0954" w:rsidRDefault="006F0954" w:rsidP="006F0954">
      <w:pPr>
        <w:jc w:val="both"/>
        <w:rPr>
          <w:rFonts w:ascii="Arial" w:hAnsi="Arial" w:cs="Arial"/>
          <w:b/>
          <w:bCs/>
          <w:color w:val="404040" w:themeColor="text1" w:themeTint="BF"/>
          <w:sz w:val="24"/>
          <w:szCs w:val="24"/>
        </w:rPr>
      </w:pPr>
    </w:p>
    <w:p w14:paraId="4EDFD2AD" w14:textId="6340E4C0" w:rsidR="007D4E36" w:rsidRPr="006F0954" w:rsidRDefault="007D4E36" w:rsidP="006F0954">
      <w:pPr>
        <w:jc w:val="both"/>
        <w:rPr>
          <w:rFonts w:ascii="Arial" w:hAnsi="Arial" w:cs="Arial"/>
          <w:b/>
          <w:bCs/>
          <w:color w:val="404040" w:themeColor="text1" w:themeTint="BF"/>
          <w:sz w:val="24"/>
          <w:szCs w:val="24"/>
        </w:rPr>
      </w:pPr>
      <w:r w:rsidRPr="006F0954">
        <w:rPr>
          <w:rFonts w:ascii="Arial" w:hAnsi="Arial" w:cs="Arial"/>
          <w:b/>
          <w:bCs/>
          <w:color w:val="404040" w:themeColor="text1" w:themeTint="BF"/>
          <w:sz w:val="24"/>
          <w:szCs w:val="24"/>
        </w:rPr>
        <w:t>Use Immersive Reader in Word desktop</w:t>
      </w:r>
    </w:p>
    <w:p w14:paraId="560C15A7" w14:textId="77777777" w:rsidR="006F0954" w:rsidRPr="006F0954" w:rsidRDefault="007D4E36" w:rsidP="006F0954">
      <w:pPr>
        <w:pStyle w:val="ListParagraph"/>
        <w:numPr>
          <w:ilvl w:val="0"/>
          <w:numId w:val="17"/>
        </w:numPr>
        <w:jc w:val="both"/>
        <w:rPr>
          <w:rFonts w:ascii="Arial" w:hAnsi="Arial" w:cs="Arial"/>
          <w:color w:val="404040" w:themeColor="text1" w:themeTint="BF"/>
        </w:rPr>
      </w:pPr>
      <w:r w:rsidRPr="006F0954">
        <w:rPr>
          <w:rFonts w:ascii="Arial" w:eastAsiaTheme="minorHAnsi" w:hAnsi="Arial" w:cs="Arial"/>
          <w:color w:val="404040" w:themeColor="text1" w:themeTint="BF"/>
        </w:rPr>
        <w:t>Open your Word document.</w:t>
      </w:r>
    </w:p>
    <w:p w14:paraId="34A468DB" w14:textId="155CFC96" w:rsidR="006F0954" w:rsidRPr="006F0954" w:rsidRDefault="007D4E36" w:rsidP="006F0954">
      <w:pPr>
        <w:pStyle w:val="ListParagraph"/>
        <w:numPr>
          <w:ilvl w:val="0"/>
          <w:numId w:val="17"/>
        </w:numPr>
        <w:jc w:val="both"/>
        <w:rPr>
          <w:rFonts w:ascii="Arial" w:eastAsiaTheme="minorHAnsi" w:hAnsi="Arial" w:cs="Arial"/>
          <w:color w:val="404040" w:themeColor="text1" w:themeTint="BF"/>
        </w:rPr>
      </w:pPr>
      <w:r w:rsidRPr="006F0954">
        <w:rPr>
          <w:rFonts w:ascii="Arial" w:eastAsiaTheme="minorHAnsi" w:hAnsi="Arial" w:cs="Arial"/>
          <w:color w:val="404040" w:themeColor="text1" w:themeTint="BF"/>
        </w:rPr>
        <w:t>Select the View tab, then select Immersive Reader </w:t>
      </w:r>
      <w:r w:rsidRPr="006F0954">
        <w:rPr>
          <w:rFonts w:eastAsiaTheme="minorHAnsi"/>
          <w:noProof/>
          <w:color w:val="404040" w:themeColor="text1" w:themeTint="BF"/>
        </w:rPr>
        <w:drawing>
          <wp:inline distT="0" distB="0" distL="0" distR="0" wp14:anchorId="3D6BD6FC" wp14:editId="5C39CCD7">
            <wp:extent cx="304800" cy="304800"/>
            <wp:effectExtent l="0" t="0" r="0" b="0"/>
            <wp:docPr id="15" name="Picture 15" descr="Icon for Immersiv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or Immersive R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F0954">
        <w:rPr>
          <w:rFonts w:ascii="Arial" w:eastAsiaTheme="minorHAnsi" w:hAnsi="Arial" w:cs="Arial"/>
          <w:color w:val="404040" w:themeColor="text1" w:themeTint="BF"/>
        </w:rPr>
        <w:t>. Immersive Reader will launch a full screen experience.</w:t>
      </w:r>
    </w:p>
    <w:p w14:paraId="40F1EDA5" w14:textId="7943AF2E" w:rsidR="007D4E36" w:rsidRPr="006F0954" w:rsidRDefault="007D4E36" w:rsidP="006F0954">
      <w:pPr>
        <w:pStyle w:val="ListParagraph"/>
        <w:jc w:val="both"/>
        <w:rPr>
          <w:rFonts w:ascii="Arial" w:eastAsiaTheme="minorHAnsi" w:hAnsi="Arial" w:cs="Arial"/>
          <w:color w:val="404040" w:themeColor="text1" w:themeTint="BF"/>
        </w:rPr>
      </w:pPr>
      <w:r w:rsidRPr="006F0954">
        <w:rPr>
          <w:rFonts w:ascii="Arial" w:eastAsiaTheme="minorHAnsi" w:hAnsi="Arial" w:cs="Arial"/>
          <w:color w:val="404040" w:themeColor="text1" w:themeTint="BF"/>
        </w:rPr>
        <w:t> </w:t>
      </w:r>
    </w:p>
    <w:p w14:paraId="6E923E31" w14:textId="69B012BA" w:rsidR="006F0954" w:rsidRPr="006F0954" w:rsidRDefault="007D4E36" w:rsidP="006F0954">
      <w:pPr>
        <w:pStyle w:val="ListParagraph"/>
        <w:numPr>
          <w:ilvl w:val="0"/>
          <w:numId w:val="17"/>
        </w:numPr>
        <w:jc w:val="both"/>
        <w:rPr>
          <w:rFonts w:ascii="Arial" w:eastAsiaTheme="minorHAnsi" w:hAnsi="Arial" w:cs="Arial"/>
          <w:color w:val="404040" w:themeColor="text1" w:themeTint="BF"/>
        </w:rPr>
      </w:pPr>
      <w:r w:rsidRPr="006F0954">
        <w:rPr>
          <w:rFonts w:ascii="Arial" w:eastAsiaTheme="minorHAnsi" w:hAnsi="Arial" w:cs="Arial"/>
          <w:color w:val="404040" w:themeColor="text1" w:themeTint="BF"/>
        </w:rPr>
        <w:t>Choose the Immersive Reader options that work for you from the ribbon.</w:t>
      </w:r>
    </w:p>
    <w:p w14:paraId="0BD11152" w14:textId="77777777" w:rsidR="006F0954" w:rsidRPr="006F0954" w:rsidRDefault="006F0954" w:rsidP="006F0954">
      <w:pPr>
        <w:pStyle w:val="ListParagraph"/>
        <w:jc w:val="both"/>
        <w:rPr>
          <w:rFonts w:ascii="Arial" w:eastAsiaTheme="minorHAnsi" w:hAnsi="Arial" w:cs="Arial"/>
          <w:color w:val="404040" w:themeColor="text1" w:themeTint="BF"/>
        </w:rPr>
      </w:pPr>
    </w:p>
    <w:p w14:paraId="0E091A5C" w14:textId="754E22B2" w:rsidR="007D4E36" w:rsidRPr="006F0954" w:rsidRDefault="007D4E36" w:rsidP="006F0954">
      <w:pPr>
        <w:pStyle w:val="ListParagraph"/>
        <w:numPr>
          <w:ilvl w:val="0"/>
          <w:numId w:val="17"/>
        </w:numPr>
        <w:jc w:val="both"/>
        <w:rPr>
          <w:rFonts w:ascii="Arial" w:eastAsiaTheme="minorHAnsi" w:hAnsi="Arial" w:cs="Arial"/>
          <w:color w:val="404040" w:themeColor="text1" w:themeTint="BF"/>
        </w:rPr>
      </w:pPr>
      <w:r w:rsidRPr="006F0954">
        <w:rPr>
          <w:rFonts w:ascii="Arial" w:eastAsiaTheme="minorHAnsi" w:hAnsi="Arial" w:cs="Arial"/>
          <w:color w:val="404040" w:themeColor="text1" w:themeTint="BF"/>
        </w:rPr>
        <w:t>Once you click in your Word document to read or edit, the Immersive Reader ribbon will minimi</w:t>
      </w:r>
      <w:r w:rsidRPr="006F0954">
        <w:rPr>
          <w:rFonts w:ascii="Arial" w:hAnsi="Arial" w:cs="Arial"/>
          <w:color w:val="404040" w:themeColor="text1" w:themeTint="BF"/>
        </w:rPr>
        <w:t>s</w:t>
      </w:r>
      <w:r w:rsidRPr="006F0954">
        <w:rPr>
          <w:rFonts w:ascii="Arial" w:eastAsiaTheme="minorHAnsi" w:hAnsi="Arial" w:cs="Arial"/>
          <w:color w:val="404040" w:themeColor="text1" w:themeTint="BF"/>
        </w:rPr>
        <w:t>e. To make the ribbon visible so you can change Immersive Reader settings or close Immersive Reader, select the ... at the top of the screen. </w:t>
      </w:r>
    </w:p>
    <w:p w14:paraId="0E44EEC1" w14:textId="7944C0FA" w:rsidR="007D4E36" w:rsidRPr="006F0954" w:rsidRDefault="007D4E36" w:rsidP="007D4E36">
      <w:pPr>
        <w:shd w:val="clear" w:color="auto" w:fill="FFFFFF"/>
        <w:spacing w:before="100" w:beforeAutospacing="1" w:after="100" w:afterAutospacing="1" w:line="240" w:lineRule="auto"/>
        <w:rPr>
          <w:rFonts w:ascii="Arial" w:hAnsi="Arial" w:cs="Arial"/>
          <w:color w:val="404040" w:themeColor="text1" w:themeTint="BF"/>
          <w:sz w:val="24"/>
          <w:szCs w:val="24"/>
        </w:rPr>
      </w:pPr>
      <w:r w:rsidRPr="006F0954">
        <w:rPr>
          <w:rFonts w:ascii="Arial" w:hAnsi="Arial" w:cs="Arial"/>
          <w:noProof/>
          <w:color w:val="404040" w:themeColor="text1" w:themeTint="BF"/>
          <w:sz w:val="24"/>
          <w:szCs w:val="24"/>
        </w:rPr>
        <w:drawing>
          <wp:inline distT="0" distB="0" distL="0" distR="0" wp14:anchorId="6D2356F6" wp14:editId="3AE4DED1">
            <wp:extent cx="5943600" cy="1505585"/>
            <wp:effectExtent l="0" t="0" r="0" b="0"/>
            <wp:docPr id="14" name="Picture 14" descr="Immersive reader tool in outlook with cursor hovering over &quot;cl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ersive reader tool in outlook with cursor hovering over &quot;clos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05585"/>
                    </a:xfrm>
                    <a:prstGeom prst="rect">
                      <a:avLst/>
                    </a:prstGeom>
                    <a:noFill/>
                    <a:ln>
                      <a:noFill/>
                    </a:ln>
                  </pic:spPr>
                </pic:pic>
              </a:graphicData>
            </a:graphic>
          </wp:inline>
        </w:drawing>
      </w:r>
    </w:p>
    <w:p w14:paraId="0CFA3B6C" w14:textId="76C64BB6" w:rsidR="000B4DFB" w:rsidRPr="006F0954" w:rsidRDefault="000B4DFB">
      <w:pPr>
        <w:rPr>
          <w:color w:val="404040" w:themeColor="text1" w:themeTint="BF"/>
        </w:rPr>
      </w:pPr>
    </w:p>
    <w:p w14:paraId="30538F23" w14:textId="10A6FBAC" w:rsidR="000B4DFB" w:rsidRPr="006F0954" w:rsidRDefault="000B4DFB">
      <w:pPr>
        <w:rPr>
          <w:color w:val="404040" w:themeColor="text1" w:themeTint="BF"/>
        </w:rPr>
      </w:pPr>
    </w:p>
    <w:p w14:paraId="7111B3AC" w14:textId="4F26C48B" w:rsidR="000B4DFB" w:rsidRPr="006F0954" w:rsidRDefault="000B4DFB">
      <w:pPr>
        <w:rPr>
          <w:color w:val="404040" w:themeColor="text1" w:themeTint="BF"/>
        </w:rPr>
      </w:pPr>
    </w:p>
    <w:p w14:paraId="1D4EFA77" w14:textId="79EB6545" w:rsidR="000B4DFB" w:rsidRPr="006F0954" w:rsidRDefault="000B4DFB">
      <w:pPr>
        <w:rPr>
          <w:color w:val="404040" w:themeColor="text1" w:themeTint="BF"/>
        </w:rPr>
      </w:pPr>
    </w:p>
    <w:p w14:paraId="5698F131" w14:textId="4469B8A5" w:rsidR="000B4DFB" w:rsidRPr="006F0954" w:rsidRDefault="000B4DFB">
      <w:pPr>
        <w:rPr>
          <w:color w:val="404040" w:themeColor="text1" w:themeTint="BF"/>
        </w:rPr>
      </w:pPr>
    </w:p>
    <w:p w14:paraId="26DD7599" w14:textId="18F53864" w:rsidR="000B4DFB" w:rsidRPr="006F0954" w:rsidRDefault="000B4DFB">
      <w:pPr>
        <w:rPr>
          <w:color w:val="404040" w:themeColor="text1" w:themeTint="BF"/>
        </w:rPr>
      </w:pPr>
    </w:p>
    <w:p w14:paraId="12810496" w14:textId="7A99A111" w:rsidR="000B4DFB" w:rsidRPr="006F0954" w:rsidRDefault="000B4DFB">
      <w:pPr>
        <w:rPr>
          <w:color w:val="404040" w:themeColor="text1" w:themeTint="BF"/>
        </w:rPr>
      </w:pPr>
    </w:p>
    <w:p w14:paraId="72C4FA51" w14:textId="707CD0CE" w:rsidR="000B4DFB" w:rsidRPr="006F0954" w:rsidRDefault="000B4DFB">
      <w:pPr>
        <w:rPr>
          <w:color w:val="404040" w:themeColor="text1" w:themeTint="BF"/>
        </w:rPr>
      </w:pPr>
    </w:p>
    <w:p w14:paraId="6D55A8C0" w14:textId="77777777" w:rsidR="006F0954" w:rsidRPr="006F0954" w:rsidRDefault="006F0954" w:rsidP="000B4DFB">
      <w:pPr>
        <w:spacing w:line="276" w:lineRule="auto"/>
        <w:rPr>
          <w:rFonts w:ascii="Arial" w:hAnsi="Arial" w:cs="Arial"/>
          <w:color w:val="404040" w:themeColor="text1" w:themeTint="BF"/>
          <w:sz w:val="24"/>
          <w:szCs w:val="24"/>
        </w:rPr>
      </w:pPr>
    </w:p>
    <w:p w14:paraId="180A90CE" w14:textId="77777777" w:rsidR="006F0954" w:rsidRPr="006F0954" w:rsidRDefault="006F0954" w:rsidP="000B4DFB">
      <w:pPr>
        <w:spacing w:line="276" w:lineRule="auto"/>
        <w:rPr>
          <w:rFonts w:ascii="Arial" w:hAnsi="Arial" w:cs="Arial"/>
          <w:color w:val="404040" w:themeColor="text1" w:themeTint="BF"/>
          <w:sz w:val="24"/>
          <w:szCs w:val="24"/>
        </w:rPr>
      </w:pPr>
    </w:p>
    <w:p w14:paraId="2AA5F0A3" w14:textId="77777777" w:rsidR="006F0954" w:rsidRPr="006F0954" w:rsidRDefault="006F0954" w:rsidP="006F0954">
      <w:pPr>
        <w:rPr>
          <w:rFonts w:ascii="Arial" w:hAnsi="Arial" w:cs="Arial"/>
          <w:color w:val="404040" w:themeColor="text1" w:themeTint="BF"/>
        </w:rPr>
      </w:pPr>
    </w:p>
    <w:p w14:paraId="269984BC" w14:textId="64EBB728"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lastRenderedPageBreak/>
        <w:t xml:space="preserve">Dear </w:t>
      </w:r>
      <w:r w:rsidR="006F0954" w:rsidRPr="006F0954">
        <w:rPr>
          <w:rFonts w:ascii="Arial" w:hAnsi="Arial" w:cs="Arial"/>
          <w:color w:val="404040" w:themeColor="text1" w:themeTint="BF"/>
          <w:sz w:val="24"/>
          <w:szCs w:val="24"/>
        </w:rPr>
        <w:t>p</w:t>
      </w:r>
      <w:r w:rsidRPr="006F0954">
        <w:rPr>
          <w:rFonts w:ascii="Arial" w:hAnsi="Arial" w:cs="Arial"/>
          <w:color w:val="404040" w:themeColor="text1" w:themeTint="BF"/>
          <w:sz w:val="24"/>
          <w:szCs w:val="24"/>
        </w:rPr>
        <w:t xml:space="preserve">rospective </w:t>
      </w:r>
      <w:r w:rsidR="006F0954" w:rsidRPr="006F0954">
        <w:rPr>
          <w:rFonts w:ascii="Arial" w:hAnsi="Arial" w:cs="Arial"/>
          <w:color w:val="404040" w:themeColor="text1" w:themeTint="BF"/>
          <w:sz w:val="24"/>
          <w:szCs w:val="24"/>
        </w:rPr>
        <w:t>c</w:t>
      </w:r>
      <w:r w:rsidRPr="006F0954">
        <w:rPr>
          <w:rFonts w:ascii="Arial" w:hAnsi="Arial" w:cs="Arial"/>
          <w:color w:val="404040" w:themeColor="text1" w:themeTint="BF"/>
          <w:sz w:val="24"/>
          <w:szCs w:val="24"/>
        </w:rPr>
        <w:t>andidate,</w:t>
      </w:r>
    </w:p>
    <w:p w14:paraId="6D6AE683" w14:textId="3C29D62F"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 xml:space="preserve">Thank you for your interest in becoming a Trustee of Warwick Students’ Union. </w:t>
      </w:r>
    </w:p>
    <w:p w14:paraId="48B894FB" w14:textId="2C0A9EF2"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We pride ourselves on being a dynamic charity that takes our mission, “positively impacting students’ lives at Warwick and beyond</w:t>
      </w:r>
      <w:r w:rsidR="00890CD5" w:rsidRPr="006F0954">
        <w:rPr>
          <w:rFonts w:ascii="Arial" w:hAnsi="Arial" w:cs="Arial"/>
          <w:color w:val="404040" w:themeColor="text1" w:themeTint="BF"/>
          <w:sz w:val="24"/>
          <w:szCs w:val="24"/>
        </w:rPr>
        <w:t>,”</w:t>
      </w:r>
      <w:r w:rsidRPr="006F0954">
        <w:rPr>
          <w:rFonts w:ascii="Arial" w:hAnsi="Arial" w:cs="Arial"/>
          <w:color w:val="404040" w:themeColor="text1" w:themeTint="BF"/>
          <w:sz w:val="24"/>
          <w:szCs w:val="24"/>
        </w:rPr>
        <w:t xml:space="preserve"> very seriously</w:t>
      </w:r>
      <w:r w:rsidR="00890CD5" w:rsidRPr="006F0954">
        <w:rPr>
          <w:rFonts w:ascii="Arial" w:hAnsi="Arial" w:cs="Arial"/>
          <w:color w:val="404040" w:themeColor="text1" w:themeTint="BF"/>
          <w:sz w:val="24"/>
          <w:szCs w:val="24"/>
        </w:rPr>
        <w:t xml:space="preserve">. </w:t>
      </w:r>
      <w:r w:rsidRPr="006F0954">
        <w:rPr>
          <w:rFonts w:ascii="Arial" w:hAnsi="Arial" w:cs="Arial"/>
          <w:color w:val="404040" w:themeColor="text1" w:themeTint="BF"/>
          <w:sz w:val="24"/>
          <w:szCs w:val="24"/>
        </w:rPr>
        <w:t xml:space="preserve"> Our Trustees play a crucial role in ensuring that we continue to innovate, that we keep a focus on the wider world, that we are well governed and never become complacent.</w:t>
      </w:r>
    </w:p>
    <w:p w14:paraId="722C0221" w14:textId="7389F44F"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 xml:space="preserve">With a 5-year </w:t>
      </w:r>
      <w:hyperlink r:id="rId12">
        <w:r w:rsidRPr="006F0954">
          <w:rPr>
            <w:rFonts w:ascii="Arial" w:eastAsia="Arial" w:hAnsi="Arial" w:cs="Arial"/>
            <w:color w:val="404040" w:themeColor="text1" w:themeTint="BF"/>
            <w:sz w:val="24"/>
            <w:szCs w:val="24"/>
          </w:rPr>
          <w:t>Strategic Plan</w:t>
        </w:r>
      </w:hyperlink>
      <w:r w:rsidRPr="006F0954">
        <w:rPr>
          <w:rFonts w:ascii="Arial" w:hAnsi="Arial" w:cs="Arial"/>
          <w:color w:val="404040" w:themeColor="text1" w:themeTint="BF"/>
          <w:sz w:val="24"/>
          <w:szCs w:val="24"/>
        </w:rPr>
        <w:t xml:space="preserve"> which takes the Union to 20</w:t>
      </w:r>
      <w:r w:rsidR="007C13AD">
        <w:rPr>
          <w:rFonts w:ascii="Arial" w:hAnsi="Arial" w:cs="Arial"/>
          <w:color w:val="404040" w:themeColor="text1" w:themeTint="BF"/>
          <w:sz w:val="24"/>
          <w:szCs w:val="24"/>
        </w:rPr>
        <w:t>30</w:t>
      </w:r>
      <w:r w:rsidRPr="006F0954">
        <w:rPr>
          <w:rFonts w:ascii="Arial" w:hAnsi="Arial" w:cs="Arial"/>
          <w:color w:val="404040" w:themeColor="text1" w:themeTint="BF"/>
          <w:sz w:val="24"/>
          <w:szCs w:val="24"/>
        </w:rPr>
        <w:t xml:space="preserve">, we are able concentrate on a wide range of issues that have an impact on education, but to also identify where our focus should be.  The last 12 months have had a profound impact on how we work as an organisation, but also </w:t>
      </w:r>
      <w:proofErr w:type="gramStart"/>
      <w:r w:rsidRPr="006F0954">
        <w:rPr>
          <w:rFonts w:ascii="Arial" w:hAnsi="Arial" w:cs="Arial"/>
          <w:color w:val="404040" w:themeColor="text1" w:themeTint="BF"/>
          <w:sz w:val="24"/>
          <w:szCs w:val="24"/>
        </w:rPr>
        <w:t xml:space="preserve">the </w:t>
      </w:r>
      <w:r w:rsidR="006F0954" w:rsidRPr="006F0954">
        <w:rPr>
          <w:rFonts w:ascii="Arial" w:hAnsi="Arial" w:cs="Arial"/>
          <w:color w:val="404040" w:themeColor="text1" w:themeTint="BF"/>
          <w:sz w:val="24"/>
          <w:szCs w:val="24"/>
        </w:rPr>
        <w:t>e</w:t>
      </w:r>
      <w:r w:rsidRPr="006F0954">
        <w:rPr>
          <w:rFonts w:ascii="Arial" w:hAnsi="Arial" w:cs="Arial"/>
          <w:color w:val="404040" w:themeColor="text1" w:themeTint="BF"/>
          <w:sz w:val="24"/>
          <w:szCs w:val="24"/>
        </w:rPr>
        <w:t>ducational</w:t>
      </w:r>
      <w:proofErr w:type="gramEnd"/>
      <w:r w:rsidRPr="006F0954">
        <w:rPr>
          <w:rFonts w:ascii="Arial" w:hAnsi="Arial" w:cs="Arial"/>
          <w:color w:val="404040" w:themeColor="text1" w:themeTint="BF"/>
          <w:sz w:val="24"/>
          <w:szCs w:val="24"/>
        </w:rPr>
        <w:t xml:space="preserve"> priorities for </w:t>
      </w:r>
      <w:r w:rsidR="006F0954">
        <w:rPr>
          <w:rFonts w:ascii="Arial" w:hAnsi="Arial" w:cs="Arial"/>
          <w:color w:val="404040" w:themeColor="text1" w:themeTint="BF"/>
          <w:sz w:val="24"/>
          <w:szCs w:val="24"/>
        </w:rPr>
        <w:t>s</w:t>
      </w:r>
      <w:r w:rsidRPr="006F0954">
        <w:rPr>
          <w:rFonts w:ascii="Arial" w:hAnsi="Arial" w:cs="Arial"/>
          <w:color w:val="404040" w:themeColor="text1" w:themeTint="BF"/>
          <w:sz w:val="24"/>
          <w:szCs w:val="24"/>
        </w:rPr>
        <w:t>tudents.  As we enter the 202</w:t>
      </w:r>
      <w:r w:rsidR="003D73B2" w:rsidRPr="006F0954">
        <w:rPr>
          <w:rFonts w:ascii="Arial" w:hAnsi="Arial" w:cs="Arial"/>
          <w:color w:val="404040" w:themeColor="text1" w:themeTint="BF"/>
          <w:sz w:val="24"/>
          <w:szCs w:val="24"/>
        </w:rPr>
        <w:t>5</w:t>
      </w:r>
      <w:r w:rsidR="007C13AD">
        <w:rPr>
          <w:rFonts w:ascii="Arial" w:hAnsi="Arial" w:cs="Arial"/>
          <w:color w:val="404040" w:themeColor="text1" w:themeTint="BF"/>
          <w:sz w:val="24"/>
          <w:szCs w:val="24"/>
        </w:rPr>
        <w:t xml:space="preserve">/26 </w:t>
      </w:r>
      <w:r w:rsidRPr="006F0954">
        <w:rPr>
          <w:rFonts w:ascii="Arial" w:hAnsi="Arial" w:cs="Arial"/>
          <w:color w:val="404040" w:themeColor="text1" w:themeTint="BF"/>
          <w:sz w:val="24"/>
          <w:szCs w:val="24"/>
        </w:rPr>
        <w:t>academic year we will be working with a clearer vision of our priorities and will need a strong Board of Trustees to ensure that we deliver against our objectives, to provide challenge and to help steer us through constant change.</w:t>
      </w:r>
    </w:p>
    <w:p w14:paraId="0E2A2AEF" w14:textId="3B363DFE"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 xml:space="preserve">As a charity, Warwick Students’ Union needs to comply with charity law and work with the Charity Commission. As a membership organisation, the Union must always be responsive to its members; and as a trading organisation we must ensure that our finances are sound, our practices are </w:t>
      </w:r>
      <w:proofErr w:type="gramStart"/>
      <w:r w:rsidRPr="006F0954">
        <w:rPr>
          <w:rFonts w:ascii="Arial" w:hAnsi="Arial" w:cs="Arial"/>
          <w:color w:val="404040" w:themeColor="text1" w:themeTint="BF"/>
          <w:sz w:val="24"/>
          <w:szCs w:val="24"/>
        </w:rPr>
        <w:t>ethical</w:t>
      </w:r>
      <w:proofErr w:type="gramEnd"/>
      <w:r w:rsidRPr="006F0954">
        <w:rPr>
          <w:rFonts w:ascii="Arial" w:hAnsi="Arial" w:cs="Arial"/>
          <w:color w:val="404040" w:themeColor="text1" w:themeTint="BF"/>
          <w:sz w:val="24"/>
          <w:szCs w:val="24"/>
        </w:rPr>
        <w:t xml:space="preserve"> and we are a good employer.</w:t>
      </w:r>
    </w:p>
    <w:p w14:paraId="22C91AF0" w14:textId="0E774C66"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This mix of challenges is one of the reasons why the role of Trustee at Warwick SU is so fascinating and why becoming a Trustee is a fantastic opportunity.</w:t>
      </w:r>
    </w:p>
    <w:p w14:paraId="21BC9551" w14:textId="77777777" w:rsidR="003A11A7"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 xml:space="preserve">This pack has been designed to give you a </w:t>
      </w:r>
      <w:proofErr w:type="spellStart"/>
      <w:r w:rsidRPr="006F0954">
        <w:rPr>
          <w:rFonts w:ascii="Arial" w:hAnsi="Arial" w:cs="Arial"/>
          <w:color w:val="404040" w:themeColor="text1" w:themeTint="BF"/>
          <w:sz w:val="24"/>
          <w:szCs w:val="24"/>
        </w:rPr>
        <w:t>flavour</w:t>
      </w:r>
      <w:proofErr w:type="spellEnd"/>
      <w:r w:rsidRPr="006F0954">
        <w:rPr>
          <w:rFonts w:ascii="Arial" w:hAnsi="Arial" w:cs="Arial"/>
          <w:color w:val="404040" w:themeColor="text1" w:themeTint="BF"/>
          <w:sz w:val="24"/>
          <w:szCs w:val="24"/>
        </w:rPr>
        <w:t xml:space="preserve"> of the role and to answer some of your questions. I hope that you will find it useful and that you will be inspired to apply.</w:t>
      </w:r>
    </w:p>
    <w:p w14:paraId="16FF304E" w14:textId="06B49774" w:rsidR="006F0954" w:rsidRPr="006F0954" w:rsidRDefault="000B4DFB"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t xml:space="preserve">If you have questions or would like an informal conversation before </w:t>
      </w:r>
      <w:r w:rsidR="00AD5A37" w:rsidRPr="006F0954">
        <w:rPr>
          <w:rFonts w:ascii="Arial" w:hAnsi="Arial" w:cs="Arial"/>
          <w:color w:val="404040" w:themeColor="text1" w:themeTint="BF"/>
          <w:sz w:val="24"/>
          <w:szCs w:val="24"/>
        </w:rPr>
        <w:t>applying</w:t>
      </w:r>
      <w:r w:rsidRPr="006F0954">
        <w:rPr>
          <w:rFonts w:ascii="Arial" w:hAnsi="Arial" w:cs="Arial"/>
          <w:color w:val="404040" w:themeColor="text1" w:themeTint="BF"/>
          <w:sz w:val="24"/>
          <w:szCs w:val="24"/>
        </w:rPr>
        <w:t xml:space="preserve">, please get in touch. </w:t>
      </w:r>
    </w:p>
    <w:p w14:paraId="6A56499C" w14:textId="7813465D" w:rsidR="000B4DFB" w:rsidRPr="006F0954" w:rsidRDefault="006F0954" w:rsidP="006F0954">
      <w:pPr>
        <w:jc w:val="both"/>
        <w:rPr>
          <w:rFonts w:ascii="Arial" w:hAnsi="Arial" w:cs="Arial"/>
          <w:color w:val="404040" w:themeColor="text1" w:themeTint="BF"/>
          <w:sz w:val="24"/>
          <w:szCs w:val="24"/>
        </w:rPr>
      </w:pPr>
      <w:r w:rsidRPr="006F0954">
        <w:rPr>
          <w:rFonts w:ascii="Arial" w:hAnsi="Arial" w:cs="Arial"/>
          <w:color w:val="404040" w:themeColor="text1" w:themeTint="BF"/>
          <w:sz w:val="24"/>
          <w:szCs w:val="24"/>
        </w:rPr>
        <w:br/>
      </w:r>
      <w:r w:rsidR="007C13AD">
        <w:rPr>
          <w:rFonts w:ascii="Arial" w:hAnsi="Arial" w:cs="Arial"/>
          <w:b/>
          <w:bCs/>
          <w:color w:val="404040" w:themeColor="text1" w:themeTint="BF"/>
          <w:sz w:val="24"/>
          <w:szCs w:val="24"/>
        </w:rPr>
        <w:t>Enaya Nihal</w:t>
      </w:r>
    </w:p>
    <w:p w14:paraId="030D2D32" w14:textId="77777777" w:rsidR="00053C8F" w:rsidRDefault="00053C8F" w:rsidP="006F0954">
      <w:pPr>
        <w:jc w:val="both"/>
        <w:rPr>
          <w:rFonts w:ascii="Arial" w:hAnsi="Arial" w:cs="Arial"/>
          <w:b/>
          <w:bCs/>
          <w:color w:val="404040" w:themeColor="text1" w:themeTint="BF"/>
          <w:sz w:val="24"/>
          <w:szCs w:val="24"/>
        </w:rPr>
      </w:pPr>
      <w:r>
        <w:rPr>
          <w:rFonts w:ascii="Arial" w:hAnsi="Arial" w:cs="Arial"/>
          <w:b/>
          <w:bCs/>
          <w:color w:val="404040" w:themeColor="text1" w:themeTint="BF"/>
          <w:sz w:val="24"/>
          <w:szCs w:val="24"/>
        </w:rPr>
        <w:t>President</w:t>
      </w:r>
    </w:p>
    <w:p w14:paraId="0B52DDC9" w14:textId="2ECCBC49" w:rsidR="000B4DFB" w:rsidRPr="006F0954" w:rsidRDefault="000B4DFB" w:rsidP="006F0954">
      <w:pPr>
        <w:jc w:val="both"/>
        <w:rPr>
          <w:rFonts w:ascii="Arial" w:hAnsi="Arial" w:cs="Arial"/>
          <w:b/>
          <w:bCs/>
          <w:color w:val="404040" w:themeColor="text1" w:themeTint="BF"/>
          <w:sz w:val="24"/>
          <w:szCs w:val="24"/>
        </w:rPr>
      </w:pPr>
      <w:r w:rsidRPr="006F0954">
        <w:rPr>
          <w:rFonts w:ascii="Arial" w:hAnsi="Arial" w:cs="Arial"/>
          <w:b/>
          <w:bCs/>
          <w:color w:val="404040" w:themeColor="text1" w:themeTint="BF"/>
          <w:sz w:val="24"/>
          <w:szCs w:val="24"/>
        </w:rPr>
        <w:t>Warwick Students’ Union</w:t>
      </w:r>
    </w:p>
    <w:p w14:paraId="2B004ACE" w14:textId="2E3C87E2" w:rsidR="000B4DFB" w:rsidRDefault="000B4DFB" w:rsidP="000B4DFB">
      <w:pPr>
        <w:rPr>
          <w:rFonts w:ascii="Arial" w:hAnsi="Arial" w:cs="Arial"/>
          <w:b/>
          <w:bCs/>
          <w:color w:val="404040" w:themeColor="text1" w:themeTint="BF"/>
          <w:sz w:val="24"/>
          <w:szCs w:val="24"/>
        </w:rPr>
      </w:pPr>
    </w:p>
    <w:p w14:paraId="6335A485" w14:textId="77777777" w:rsidR="00AD5A37" w:rsidRDefault="00AD5A37" w:rsidP="000B4DFB">
      <w:pPr>
        <w:rPr>
          <w:rFonts w:ascii="Arial" w:hAnsi="Arial" w:cs="Arial"/>
          <w:b/>
          <w:bCs/>
          <w:color w:val="404040" w:themeColor="text1" w:themeTint="BF"/>
          <w:sz w:val="24"/>
          <w:szCs w:val="24"/>
        </w:rPr>
      </w:pPr>
    </w:p>
    <w:p w14:paraId="7131AC64" w14:textId="77777777" w:rsidR="006F0954" w:rsidRPr="006F0954" w:rsidRDefault="006F0954">
      <w:pPr>
        <w:rPr>
          <w:rFonts w:ascii="Arial" w:hAnsi="Arial" w:cs="Arial"/>
          <w:b/>
          <w:color w:val="404040" w:themeColor="text1" w:themeTint="BF"/>
          <w:sz w:val="32"/>
          <w:szCs w:val="32"/>
          <w:lang w:val="en-GB"/>
        </w:rPr>
      </w:pPr>
      <w:r>
        <w:rPr>
          <w:rFonts w:ascii="Arial" w:hAnsi="Arial" w:cs="Arial"/>
          <w:b/>
          <w:color w:val="404040" w:themeColor="text1" w:themeTint="BF"/>
          <w:sz w:val="32"/>
          <w:szCs w:val="32"/>
        </w:rPr>
        <w:br w:type="page"/>
      </w:r>
    </w:p>
    <w:p w14:paraId="753AB6AC" w14:textId="2711CEA7" w:rsidR="000B4DFB" w:rsidRPr="00020C9A" w:rsidRDefault="000B4DFB" w:rsidP="00020C9A">
      <w:pPr>
        <w:jc w:val="both"/>
        <w:rPr>
          <w:rFonts w:ascii="Arial" w:hAnsi="Arial" w:cs="Arial"/>
          <w:b/>
          <w:color w:val="404040" w:themeColor="text1" w:themeTint="BF"/>
          <w:sz w:val="32"/>
          <w:szCs w:val="32"/>
        </w:rPr>
      </w:pPr>
      <w:r w:rsidRPr="00020C9A">
        <w:rPr>
          <w:rFonts w:ascii="Arial" w:hAnsi="Arial" w:cs="Arial"/>
          <w:b/>
          <w:color w:val="404040" w:themeColor="text1" w:themeTint="BF"/>
          <w:sz w:val="32"/>
          <w:szCs w:val="32"/>
        </w:rPr>
        <w:lastRenderedPageBreak/>
        <w:t>Trustee Role Description – Warwick Students’ Union</w:t>
      </w:r>
    </w:p>
    <w:p w14:paraId="4AAED573" w14:textId="77777777" w:rsidR="00020C9A" w:rsidRDefault="000B4DFB" w:rsidP="00020C9A">
      <w:pPr>
        <w:autoSpaceDE w:val="0"/>
        <w:autoSpaceDN w:val="0"/>
        <w:adjustRightInd w:val="0"/>
        <w:jc w:val="both"/>
        <w:rPr>
          <w:rFonts w:ascii="Arial" w:hAnsi="Arial" w:cs="Arial"/>
          <w:b/>
          <w:color w:val="404040" w:themeColor="text1" w:themeTint="BF"/>
          <w:sz w:val="28"/>
          <w:szCs w:val="28"/>
        </w:rPr>
      </w:pPr>
      <w:r w:rsidRPr="00020C9A">
        <w:rPr>
          <w:rFonts w:ascii="Arial" w:hAnsi="Arial" w:cs="Arial"/>
          <w:b/>
          <w:color w:val="404040" w:themeColor="text1" w:themeTint="BF"/>
          <w:sz w:val="28"/>
          <w:szCs w:val="28"/>
        </w:rPr>
        <w:t>Main Responsibilities</w:t>
      </w:r>
    </w:p>
    <w:p w14:paraId="639A0DD4" w14:textId="77777777" w:rsidR="000B4DFB" w:rsidRPr="00020C9A" w:rsidRDefault="000B4DFB" w:rsidP="00020C9A">
      <w:pPr>
        <w:pStyle w:val="BodyTextIndent3"/>
        <w:spacing w:line="276" w:lineRule="auto"/>
        <w:ind w:left="0"/>
        <w:jc w:val="both"/>
        <w:rPr>
          <w:rFonts w:ascii="Arial" w:eastAsiaTheme="minorHAnsi" w:hAnsi="Arial" w:cs="Arial"/>
          <w:color w:val="404040" w:themeColor="text1" w:themeTint="BF"/>
          <w:szCs w:val="24"/>
          <w:lang w:val="en-US"/>
        </w:rPr>
      </w:pPr>
      <w:r w:rsidRPr="00020C9A">
        <w:rPr>
          <w:rFonts w:ascii="Arial" w:eastAsiaTheme="minorHAnsi" w:hAnsi="Arial" w:cs="Arial"/>
          <w:color w:val="404040" w:themeColor="text1" w:themeTint="BF"/>
          <w:szCs w:val="24"/>
          <w:lang w:val="en-US"/>
        </w:rPr>
        <w:t>The Board of Trustees has ultimate responsibility for the financial matters and financial procedures of Warwick Students’ Union (WSU). It must accept ultimate responsibility for giving firm strategic direction to the Union, and ensuring that it is solvent, well-governed, and delivering the objectives for which it has been set up.</w:t>
      </w:r>
    </w:p>
    <w:p w14:paraId="28116711" w14:textId="77777777" w:rsidR="000B4DFB" w:rsidRPr="00020C9A" w:rsidRDefault="000B4DFB" w:rsidP="00020C9A">
      <w:pPr>
        <w:pStyle w:val="BodyTextIndent3"/>
        <w:spacing w:line="276" w:lineRule="auto"/>
        <w:ind w:left="0"/>
        <w:jc w:val="both"/>
        <w:rPr>
          <w:rFonts w:ascii="Arial" w:eastAsiaTheme="minorHAnsi" w:hAnsi="Arial" w:cs="Arial"/>
          <w:color w:val="404040" w:themeColor="text1" w:themeTint="BF"/>
          <w:szCs w:val="24"/>
          <w:lang w:val="en-US"/>
        </w:rPr>
      </w:pPr>
    </w:p>
    <w:p w14:paraId="3EABC3FA" w14:textId="50D74E7B" w:rsidR="000B4DFB" w:rsidRPr="00020C9A" w:rsidRDefault="000B4DFB" w:rsidP="00020C9A">
      <w:pPr>
        <w:keepLines/>
        <w:spacing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 xml:space="preserve">The trustees will also annually review how the Union’s aims are to be achieved, which are found in </w:t>
      </w:r>
      <w:r w:rsidR="00020C9A">
        <w:rPr>
          <w:rFonts w:ascii="Arial" w:hAnsi="Arial" w:cs="Arial"/>
          <w:color w:val="404040" w:themeColor="text1" w:themeTint="BF"/>
          <w:sz w:val="24"/>
          <w:szCs w:val="24"/>
        </w:rPr>
        <w:t>our</w:t>
      </w:r>
      <w:r w:rsidRPr="00020C9A">
        <w:rPr>
          <w:rFonts w:ascii="Arial" w:hAnsi="Arial" w:cs="Arial"/>
          <w:color w:val="404040" w:themeColor="text1" w:themeTint="BF"/>
          <w:sz w:val="24"/>
          <w:szCs w:val="24"/>
        </w:rPr>
        <w:t xml:space="preserve"> </w:t>
      </w:r>
      <w:r w:rsidR="00020C9A">
        <w:rPr>
          <w:rFonts w:ascii="Arial" w:hAnsi="Arial" w:cs="Arial"/>
          <w:color w:val="404040" w:themeColor="text1" w:themeTint="BF"/>
          <w:sz w:val="24"/>
          <w:szCs w:val="24"/>
        </w:rPr>
        <w:t>g</w:t>
      </w:r>
      <w:r w:rsidRPr="00020C9A">
        <w:rPr>
          <w:rFonts w:ascii="Arial" w:hAnsi="Arial" w:cs="Arial"/>
          <w:color w:val="404040" w:themeColor="text1" w:themeTint="BF"/>
          <w:sz w:val="24"/>
          <w:szCs w:val="24"/>
        </w:rPr>
        <w:t xml:space="preserve">overning </w:t>
      </w:r>
      <w:r w:rsidR="00020C9A">
        <w:rPr>
          <w:rFonts w:ascii="Arial" w:hAnsi="Arial" w:cs="Arial"/>
          <w:color w:val="404040" w:themeColor="text1" w:themeTint="BF"/>
          <w:sz w:val="24"/>
          <w:szCs w:val="24"/>
        </w:rPr>
        <w:t>d</w:t>
      </w:r>
      <w:r w:rsidRPr="00020C9A">
        <w:rPr>
          <w:rFonts w:ascii="Arial" w:hAnsi="Arial" w:cs="Arial"/>
          <w:color w:val="404040" w:themeColor="text1" w:themeTint="BF"/>
          <w:sz w:val="24"/>
          <w:szCs w:val="24"/>
        </w:rPr>
        <w:t>ocument</w:t>
      </w:r>
      <w:r w:rsidR="00020C9A">
        <w:rPr>
          <w:rFonts w:ascii="Arial" w:hAnsi="Arial" w:cs="Arial"/>
          <w:color w:val="404040" w:themeColor="text1" w:themeTint="BF"/>
          <w:sz w:val="24"/>
          <w:szCs w:val="24"/>
        </w:rPr>
        <w:t xml:space="preserve"> (</w:t>
      </w:r>
      <w:r w:rsidRPr="00020C9A">
        <w:rPr>
          <w:rFonts w:ascii="Arial" w:hAnsi="Arial" w:cs="Arial"/>
          <w:color w:val="404040" w:themeColor="text1" w:themeTint="BF"/>
          <w:sz w:val="24"/>
          <w:szCs w:val="24"/>
        </w:rPr>
        <w:t xml:space="preserve">the </w:t>
      </w:r>
      <w:hyperlink r:id="rId13" w:history="1">
        <w:r w:rsidRPr="00020C9A">
          <w:rPr>
            <w:rFonts w:ascii="Arial" w:hAnsi="Arial" w:cs="Arial"/>
            <w:color w:val="404040" w:themeColor="text1" w:themeTint="BF"/>
            <w:sz w:val="24"/>
            <w:szCs w:val="24"/>
          </w:rPr>
          <w:t>Memorandum and Articles of Association</w:t>
        </w:r>
      </w:hyperlink>
      <w:r w:rsidR="00020C9A">
        <w:rPr>
          <w:rFonts w:ascii="Arial" w:hAnsi="Arial" w:cs="Arial"/>
          <w:color w:val="404040" w:themeColor="text1" w:themeTint="BF"/>
          <w:sz w:val="24"/>
          <w:szCs w:val="24"/>
        </w:rPr>
        <w:t>),</w:t>
      </w:r>
      <w:r w:rsidRPr="00020C9A">
        <w:rPr>
          <w:rFonts w:ascii="Arial" w:hAnsi="Arial" w:cs="Arial"/>
          <w:color w:val="404040" w:themeColor="text1" w:themeTint="BF"/>
          <w:sz w:val="24"/>
          <w:szCs w:val="24"/>
        </w:rPr>
        <w:t xml:space="preserve"> and include:</w:t>
      </w:r>
    </w:p>
    <w:p w14:paraId="5E8A2EA0" w14:textId="77777777" w:rsidR="000B4DFB" w:rsidRPr="00020C9A" w:rsidRDefault="000B4DFB" w:rsidP="00020C9A">
      <w:pPr>
        <w:keepLines/>
        <w:numPr>
          <w:ilvl w:val="0"/>
          <w:numId w:val="1"/>
        </w:numPr>
        <w:tabs>
          <w:tab w:val="left" w:pos="709"/>
        </w:tabs>
        <w:spacing w:after="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Promoting the interests of our members as effectively as possible at institutional, local and national levels.</w:t>
      </w:r>
    </w:p>
    <w:p w14:paraId="762BA409" w14:textId="77777777" w:rsidR="000B4DFB" w:rsidRPr="00020C9A" w:rsidRDefault="000B4DFB" w:rsidP="00020C9A">
      <w:pPr>
        <w:keepLines/>
        <w:numPr>
          <w:ilvl w:val="0"/>
          <w:numId w:val="1"/>
        </w:numPr>
        <w:tabs>
          <w:tab w:val="left" w:pos="709"/>
        </w:tabs>
        <w:spacing w:after="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Ensuring effective communication between our members, the University of Warwick and other bodies.</w:t>
      </w:r>
    </w:p>
    <w:p w14:paraId="0340ED67" w14:textId="77777777" w:rsidR="000B4DFB" w:rsidRPr="00020C9A" w:rsidRDefault="000B4DFB" w:rsidP="00020C9A">
      <w:pPr>
        <w:keepLines/>
        <w:numPr>
          <w:ilvl w:val="0"/>
          <w:numId w:val="1"/>
        </w:numPr>
        <w:spacing w:after="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Providing for the educational, cultural, recreational, sporting, social and welfare needs of our members to the best of our ability.</w:t>
      </w:r>
    </w:p>
    <w:p w14:paraId="6B07CB54" w14:textId="6EEAB021" w:rsidR="00020C9A" w:rsidRDefault="000B4DFB" w:rsidP="00020C9A">
      <w:pPr>
        <w:keepLines/>
        <w:numPr>
          <w:ilvl w:val="0"/>
          <w:numId w:val="1"/>
        </w:numPr>
        <w:spacing w:after="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Operating an effective equal opportunities policy while guaranteeing freedom of expression</w:t>
      </w:r>
      <w:r w:rsidR="00020C9A">
        <w:rPr>
          <w:rFonts w:ascii="Arial" w:hAnsi="Arial" w:cs="Arial"/>
          <w:color w:val="404040" w:themeColor="text1" w:themeTint="BF"/>
          <w:sz w:val="24"/>
          <w:szCs w:val="24"/>
        </w:rPr>
        <w:t>,</w:t>
      </w:r>
      <w:r w:rsidRPr="00020C9A">
        <w:rPr>
          <w:rFonts w:ascii="Arial" w:hAnsi="Arial" w:cs="Arial"/>
          <w:color w:val="404040" w:themeColor="text1" w:themeTint="BF"/>
          <w:sz w:val="24"/>
          <w:szCs w:val="24"/>
        </w:rPr>
        <w:t xml:space="preserve"> and </w:t>
      </w:r>
      <w:proofErr w:type="spellStart"/>
      <w:r w:rsidRPr="00020C9A">
        <w:rPr>
          <w:rFonts w:ascii="Arial" w:hAnsi="Arial" w:cs="Arial"/>
          <w:color w:val="404040" w:themeColor="text1" w:themeTint="BF"/>
          <w:sz w:val="24"/>
          <w:szCs w:val="24"/>
        </w:rPr>
        <w:t>minimising</w:t>
      </w:r>
      <w:proofErr w:type="spellEnd"/>
      <w:r w:rsidRPr="00020C9A">
        <w:rPr>
          <w:rFonts w:ascii="Arial" w:hAnsi="Arial" w:cs="Arial"/>
          <w:color w:val="404040" w:themeColor="text1" w:themeTint="BF"/>
          <w:sz w:val="24"/>
          <w:szCs w:val="24"/>
        </w:rPr>
        <w:t xml:space="preserve"> any adverse environmental impact, therefore providing a safe and enjoyable environment for all.</w:t>
      </w:r>
    </w:p>
    <w:p w14:paraId="6CE02CE8" w14:textId="25104AA1" w:rsidR="000B4DFB" w:rsidRPr="00020C9A" w:rsidRDefault="000B4DFB" w:rsidP="00020C9A">
      <w:pPr>
        <w:keepLines/>
        <w:spacing w:after="0" w:line="276" w:lineRule="auto"/>
        <w:jc w:val="both"/>
        <w:rPr>
          <w:rFonts w:ascii="Arial" w:hAnsi="Arial" w:cs="Arial"/>
          <w:color w:val="404040" w:themeColor="text1" w:themeTint="BF"/>
          <w:sz w:val="24"/>
          <w:szCs w:val="24"/>
        </w:rPr>
      </w:pPr>
    </w:p>
    <w:p w14:paraId="4A865A65" w14:textId="77777777" w:rsidR="00020C9A" w:rsidRDefault="000B4DFB" w:rsidP="00020C9A">
      <w:pPr>
        <w:pStyle w:val="BodyTextIndent3"/>
        <w:spacing w:line="276" w:lineRule="auto"/>
        <w:ind w:left="0"/>
        <w:jc w:val="both"/>
        <w:rPr>
          <w:rFonts w:ascii="Arial" w:eastAsiaTheme="minorHAnsi" w:hAnsi="Arial" w:cs="Arial"/>
          <w:color w:val="404040" w:themeColor="text1" w:themeTint="BF"/>
          <w:szCs w:val="24"/>
          <w:lang w:val="en-US"/>
        </w:rPr>
      </w:pPr>
      <w:r w:rsidRPr="00020C9A">
        <w:rPr>
          <w:rFonts w:ascii="Arial" w:eastAsiaTheme="minorHAnsi" w:hAnsi="Arial" w:cs="Arial"/>
          <w:color w:val="404040" w:themeColor="text1" w:themeTint="BF"/>
          <w:szCs w:val="24"/>
          <w:lang w:val="en-US"/>
        </w:rPr>
        <w:t>The Board of Trustees has a responsibility not to implement any democratically developed policy which has damaging financial implications or breaches the law if it is passed without a realistic financial plan.</w:t>
      </w:r>
    </w:p>
    <w:p w14:paraId="6F27ABBA" w14:textId="1F46B43A" w:rsidR="000B4DFB" w:rsidRPr="00020C9A" w:rsidRDefault="000B4DFB" w:rsidP="00020C9A">
      <w:pPr>
        <w:pStyle w:val="BodyTextIndent3"/>
        <w:spacing w:line="276" w:lineRule="auto"/>
        <w:ind w:left="0"/>
        <w:jc w:val="both"/>
        <w:rPr>
          <w:rFonts w:ascii="Arial" w:eastAsiaTheme="minorHAnsi" w:hAnsi="Arial" w:cs="Arial"/>
          <w:color w:val="404040" w:themeColor="text1" w:themeTint="BF"/>
          <w:szCs w:val="24"/>
          <w:lang w:val="en-US"/>
        </w:rPr>
      </w:pPr>
    </w:p>
    <w:p w14:paraId="2F8D6D59" w14:textId="77777777" w:rsidR="00020C9A" w:rsidRDefault="000B4DFB" w:rsidP="00020C9A">
      <w:pPr>
        <w:autoSpaceDE w:val="0"/>
        <w:autoSpaceDN w:val="0"/>
        <w:adjustRightInd w:val="0"/>
        <w:spacing w:line="276" w:lineRule="auto"/>
        <w:jc w:val="both"/>
        <w:rPr>
          <w:rFonts w:ascii="Arial" w:hAnsi="Arial" w:cs="Arial"/>
          <w:b/>
          <w:color w:val="404040" w:themeColor="text1" w:themeTint="BF"/>
          <w:sz w:val="28"/>
          <w:szCs w:val="28"/>
        </w:rPr>
      </w:pPr>
      <w:r w:rsidRPr="00020C9A">
        <w:rPr>
          <w:rFonts w:ascii="Arial" w:hAnsi="Arial" w:cs="Arial"/>
          <w:b/>
          <w:color w:val="404040" w:themeColor="text1" w:themeTint="BF"/>
          <w:sz w:val="28"/>
          <w:szCs w:val="28"/>
        </w:rPr>
        <w:t>Key Duties</w:t>
      </w:r>
    </w:p>
    <w:p w14:paraId="2EEEFEC3"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To work collectively and with the Chief Executive and other senior staff to ensure that WSU has a clear vision that recognises its values and meets the needs of its members.</w:t>
      </w:r>
    </w:p>
    <w:p w14:paraId="21B05C0E" w14:textId="2BDEB372"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 xml:space="preserve">To monitor and evaluate the performance of WSU against targets and to ensure that it is </w:t>
      </w:r>
      <w:r w:rsidR="00890CD5" w:rsidRPr="00020C9A">
        <w:rPr>
          <w:rFonts w:ascii="Arial" w:hAnsi="Arial" w:cs="Arial"/>
          <w:color w:val="404040" w:themeColor="text1" w:themeTint="BF"/>
          <w:sz w:val="24"/>
          <w:szCs w:val="24"/>
        </w:rPr>
        <w:t>focused</w:t>
      </w:r>
      <w:r w:rsidRPr="00020C9A">
        <w:rPr>
          <w:rFonts w:ascii="Arial" w:hAnsi="Arial" w:cs="Arial"/>
          <w:color w:val="404040" w:themeColor="text1" w:themeTint="BF"/>
          <w:sz w:val="24"/>
          <w:szCs w:val="24"/>
        </w:rPr>
        <w:t xml:space="preserve"> on achieving its vision.</w:t>
      </w:r>
    </w:p>
    <w:p w14:paraId="05C83711"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To ensure that WSU complies with all legal and regulatory requirements, including its governing document, charity law, company law and any other relevant legislation or regulations.</w:t>
      </w:r>
    </w:p>
    <w:p w14:paraId="6CF54092"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To agree any delegated authority and ensure such delegated authority is clearly expressed.</w:t>
      </w:r>
    </w:p>
    <w:p w14:paraId="17BB0020"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lastRenderedPageBreak/>
        <w:t>To safeguard the assets of WSU, taking due care over their security and proper usage, ensuring that they are used exclusively in the pursuit of the agreed objectives.</w:t>
      </w:r>
    </w:p>
    <w:p w14:paraId="7C00926E"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To ensure that the governance of WSU is of the highest standard and that it follows guidance from any relevant bodies.</w:t>
      </w:r>
    </w:p>
    <w:p w14:paraId="3CFE78C0"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To recommend the auditors and name the bankers of WSU.</w:t>
      </w:r>
    </w:p>
    <w:p w14:paraId="096B4215" w14:textId="77777777"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To safeguard the good name and values of the organisation.</w:t>
      </w:r>
    </w:p>
    <w:p w14:paraId="72D2DB6B" w14:textId="77777777" w:rsidR="000B4DFB" w:rsidRPr="00020C9A" w:rsidRDefault="000B4DFB" w:rsidP="00020C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jc w:val="both"/>
        <w:rPr>
          <w:rFonts w:ascii="Arial" w:eastAsiaTheme="minorHAnsi" w:hAnsi="Arial" w:cs="Arial"/>
          <w:color w:val="404040" w:themeColor="text1" w:themeTint="BF"/>
          <w:lang w:val="en-US"/>
        </w:rPr>
      </w:pPr>
      <w:r w:rsidRPr="00020C9A">
        <w:rPr>
          <w:rFonts w:ascii="Arial" w:eastAsiaTheme="minorHAnsi" w:hAnsi="Arial" w:cs="Arial"/>
          <w:color w:val="404040" w:themeColor="text1" w:themeTint="BF"/>
          <w:lang w:val="en-US"/>
        </w:rPr>
        <w:t>To annually approve and amend the finance regulations, annual budgets, and strategic plans of WSU.</w:t>
      </w:r>
    </w:p>
    <w:p w14:paraId="1E389621" w14:textId="77777777" w:rsidR="000B4DFB" w:rsidRPr="00020C9A" w:rsidRDefault="000B4DFB" w:rsidP="00020C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jc w:val="both"/>
        <w:rPr>
          <w:rFonts w:ascii="Arial" w:eastAsiaTheme="minorHAnsi" w:hAnsi="Arial" w:cs="Arial"/>
          <w:color w:val="404040" w:themeColor="text1" w:themeTint="BF"/>
          <w:lang w:val="en-US"/>
        </w:rPr>
      </w:pPr>
      <w:r w:rsidRPr="00020C9A">
        <w:rPr>
          <w:rFonts w:ascii="Arial" w:eastAsiaTheme="minorHAnsi" w:hAnsi="Arial" w:cs="Arial"/>
          <w:color w:val="404040" w:themeColor="text1" w:themeTint="BF"/>
          <w:lang w:val="en-US"/>
        </w:rPr>
        <w:t>To appoint and appraise the Chief Executive and to appoint the Board of Directors of any direct subsidiary companies of WSU.</w:t>
      </w:r>
    </w:p>
    <w:p w14:paraId="7BE42602" w14:textId="3B53C1B4" w:rsidR="000B4DFB" w:rsidRP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 xml:space="preserve">To contribute actively to the Board of Trustees, using any specific skills, knowledge or experience to help the Board of Trustees reach sound decisions involving </w:t>
      </w:r>
      <w:proofErr w:type="spellStart"/>
      <w:r w:rsidRPr="00020C9A">
        <w:rPr>
          <w:rFonts w:ascii="Arial" w:hAnsi="Arial" w:cs="Arial"/>
          <w:color w:val="404040" w:themeColor="text1" w:themeTint="BF"/>
          <w:sz w:val="24"/>
          <w:szCs w:val="24"/>
        </w:rPr>
        <w:t>scrutinising</w:t>
      </w:r>
      <w:proofErr w:type="spellEnd"/>
      <w:r w:rsidRPr="00020C9A">
        <w:rPr>
          <w:rFonts w:ascii="Arial" w:hAnsi="Arial" w:cs="Arial"/>
          <w:color w:val="404040" w:themeColor="text1" w:themeTint="BF"/>
          <w:sz w:val="24"/>
          <w:szCs w:val="24"/>
        </w:rPr>
        <w:t xml:space="preserve"> board papers, focusing on key issues, </w:t>
      </w:r>
      <w:r w:rsidR="00020C9A">
        <w:rPr>
          <w:rFonts w:ascii="Arial" w:hAnsi="Arial" w:cs="Arial"/>
          <w:color w:val="404040" w:themeColor="text1" w:themeTint="BF"/>
          <w:sz w:val="24"/>
          <w:szCs w:val="24"/>
        </w:rPr>
        <w:t xml:space="preserve">and </w:t>
      </w:r>
      <w:r w:rsidRPr="00020C9A">
        <w:rPr>
          <w:rFonts w:ascii="Arial" w:hAnsi="Arial" w:cs="Arial"/>
          <w:color w:val="404040" w:themeColor="text1" w:themeTint="BF"/>
          <w:sz w:val="24"/>
          <w:szCs w:val="24"/>
        </w:rPr>
        <w:t>providing guidance.</w:t>
      </w:r>
    </w:p>
    <w:p w14:paraId="4F09AFB1" w14:textId="5649067A" w:rsidR="00020C9A"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t xml:space="preserve">Take or seek opportunities to enhance </w:t>
      </w:r>
      <w:r w:rsidR="00020C9A">
        <w:rPr>
          <w:rFonts w:ascii="Arial" w:hAnsi="Arial" w:cs="Arial"/>
          <w:color w:val="404040" w:themeColor="text1" w:themeTint="BF"/>
          <w:sz w:val="24"/>
          <w:szCs w:val="24"/>
        </w:rPr>
        <w:t>their</w:t>
      </w:r>
      <w:r w:rsidRPr="00020C9A">
        <w:rPr>
          <w:rFonts w:ascii="Arial" w:hAnsi="Arial" w:cs="Arial"/>
          <w:color w:val="404040" w:themeColor="text1" w:themeTint="BF"/>
          <w:sz w:val="24"/>
          <w:szCs w:val="24"/>
        </w:rPr>
        <w:t xml:space="preserve"> effectiveness as a Trustee through participation in training and development </w:t>
      </w:r>
      <w:proofErr w:type="spellStart"/>
      <w:r w:rsidRPr="00020C9A">
        <w:rPr>
          <w:rFonts w:ascii="Arial" w:hAnsi="Arial" w:cs="Arial"/>
          <w:color w:val="404040" w:themeColor="text1" w:themeTint="BF"/>
          <w:sz w:val="24"/>
          <w:szCs w:val="24"/>
        </w:rPr>
        <w:t>programmes</w:t>
      </w:r>
      <w:proofErr w:type="spellEnd"/>
      <w:r w:rsidRPr="00020C9A">
        <w:rPr>
          <w:rFonts w:ascii="Arial" w:hAnsi="Arial" w:cs="Arial"/>
          <w:color w:val="404040" w:themeColor="text1" w:themeTint="BF"/>
          <w:sz w:val="24"/>
          <w:szCs w:val="24"/>
        </w:rPr>
        <w:t xml:space="preserve"> and by increasing </w:t>
      </w:r>
      <w:r w:rsidR="00020C9A">
        <w:rPr>
          <w:rFonts w:ascii="Arial" w:hAnsi="Arial" w:cs="Arial"/>
          <w:color w:val="404040" w:themeColor="text1" w:themeTint="BF"/>
          <w:sz w:val="24"/>
          <w:szCs w:val="24"/>
        </w:rPr>
        <w:t xml:space="preserve">their </w:t>
      </w:r>
      <w:r w:rsidRPr="00020C9A">
        <w:rPr>
          <w:rFonts w:ascii="Arial" w:hAnsi="Arial" w:cs="Arial"/>
          <w:color w:val="404040" w:themeColor="text1" w:themeTint="BF"/>
          <w:sz w:val="24"/>
          <w:szCs w:val="24"/>
        </w:rPr>
        <w:t xml:space="preserve">own knowledge of WSU. </w:t>
      </w:r>
    </w:p>
    <w:p w14:paraId="7A931981" w14:textId="660453A4" w:rsidR="000B4DFB" w:rsidRPr="00020C9A" w:rsidRDefault="000B4DFB" w:rsidP="00020C9A">
      <w:pPr>
        <w:autoSpaceDE w:val="0"/>
        <w:autoSpaceDN w:val="0"/>
        <w:adjustRightInd w:val="0"/>
        <w:spacing w:before="80" w:after="80" w:line="276" w:lineRule="auto"/>
        <w:jc w:val="both"/>
        <w:rPr>
          <w:rFonts w:ascii="Arial" w:hAnsi="Arial" w:cs="Arial"/>
          <w:color w:val="404040" w:themeColor="text1" w:themeTint="BF"/>
          <w:sz w:val="24"/>
          <w:szCs w:val="24"/>
        </w:rPr>
      </w:pPr>
      <w:r w:rsidRPr="00020C9A">
        <w:rPr>
          <w:rFonts w:ascii="Arial" w:hAnsi="Arial" w:cs="Arial"/>
          <w:color w:val="404040" w:themeColor="text1" w:themeTint="BF"/>
          <w:sz w:val="24"/>
          <w:szCs w:val="24"/>
        </w:rPr>
        <w:br/>
      </w:r>
    </w:p>
    <w:p w14:paraId="78465096" w14:textId="6D143654"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r w:rsidRPr="000B4DFB">
        <w:rPr>
          <w:rFonts w:ascii="Arial" w:hAnsi="Arial" w:cs="Arial"/>
          <w:color w:val="404040" w:themeColor="text1" w:themeTint="BF"/>
          <w:sz w:val="24"/>
          <w:szCs w:val="24"/>
        </w:rPr>
        <w:br/>
      </w:r>
    </w:p>
    <w:p w14:paraId="3B751A7E" w14:textId="168635DC"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35CCE37B" w14:textId="103FC61F"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79A03DF8" w14:textId="13764177"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3ABA3B23" w14:textId="157B7D71"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3D8815B8" w14:textId="28B5FA21"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684985FF" w14:textId="67A688D0"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7ADB7318" w14:textId="4FDB5043"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2BA2ED96" w14:textId="248165C4"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1329D49E" w14:textId="46CE5EA8"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761221C7" w14:textId="30A6CBD3"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09E6334D" w14:textId="5F4AB5B0"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5028FAED" w14:textId="4F2F35B5"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612C31E6" w14:textId="778339E4" w:rsidR="000B4DFB" w:rsidRDefault="000B4DFB" w:rsidP="000B4DFB">
      <w:pPr>
        <w:autoSpaceDE w:val="0"/>
        <w:autoSpaceDN w:val="0"/>
        <w:adjustRightInd w:val="0"/>
        <w:spacing w:before="80" w:after="80"/>
        <w:ind w:left="720"/>
        <w:rPr>
          <w:rFonts w:ascii="Arial" w:hAnsi="Arial" w:cs="Arial"/>
          <w:color w:val="404040" w:themeColor="text1" w:themeTint="BF"/>
          <w:sz w:val="24"/>
          <w:szCs w:val="24"/>
        </w:rPr>
      </w:pPr>
    </w:p>
    <w:p w14:paraId="3C8E8BE5" w14:textId="77777777" w:rsidR="000B4DFB" w:rsidRPr="000B4DFB" w:rsidRDefault="000B4DFB" w:rsidP="000B4DFB">
      <w:pPr>
        <w:autoSpaceDE w:val="0"/>
        <w:autoSpaceDN w:val="0"/>
        <w:adjustRightInd w:val="0"/>
        <w:rPr>
          <w:rFonts w:ascii="Arial" w:hAnsi="Arial" w:cs="Arial"/>
          <w:color w:val="404040" w:themeColor="text1" w:themeTint="BF"/>
          <w:sz w:val="24"/>
          <w:szCs w:val="24"/>
        </w:rPr>
      </w:pPr>
      <w:r w:rsidRPr="000B4DFB">
        <w:rPr>
          <w:rFonts w:ascii="Arial" w:hAnsi="Arial" w:cs="Arial"/>
          <w:b/>
          <w:color w:val="404040" w:themeColor="text1" w:themeTint="BF"/>
          <w:sz w:val="28"/>
          <w:szCs w:val="28"/>
        </w:rPr>
        <w:lastRenderedPageBreak/>
        <w:t>Person Specification – Student Trustees</w:t>
      </w:r>
      <w:r w:rsidRPr="000B4DFB">
        <w:rPr>
          <w:rFonts w:ascii="Arial" w:hAnsi="Arial" w:cs="Arial"/>
          <w:color w:val="404040" w:themeColor="text1" w:themeTint="BF"/>
          <w:sz w:val="24"/>
          <w:szCs w:val="24"/>
        </w:rPr>
        <w:br/>
      </w:r>
      <w:r w:rsidRPr="000B4DFB">
        <w:rPr>
          <w:rFonts w:ascii="Arial" w:hAnsi="Arial" w:cs="Arial"/>
          <w:color w:val="404040" w:themeColor="text1" w:themeTint="BF"/>
          <w:sz w:val="24"/>
          <w:szCs w:val="24"/>
        </w:rPr>
        <w:br/>
      </w:r>
    </w:p>
    <w:tbl>
      <w:tblPr>
        <w:tblStyle w:val="GridTable3-Accent1"/>
        <w:tblW w:w="9672" w:type="dxa"/>
        <w:tblLook w:val="04A0" w:firstRow="1" w:lastRow="0" w:firstColumn="1" w:lastColumn="0" w:noHBand="0" w:noVBand="1"/>
      </w:tblPr>
      <w:tblGrid>
        <w:gridCol w:w="6749"/>
        <w:gridCol w:w="1446"/>
        <w:gridCol w:w="1477"/>
      </w:tblGrid>
      <w:tr w:rsidR="00AD5A37" w:rsidRPr="00AD5A37" w14:paraId="61C7DBF9" w14:textId="77777777" w:rsidTr="00DD47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49" w:type="dxa"/>
          </w:tcPr>
          <w:p w14:paraId="07C1F111" w14:textId="77777777" w:rsidR="00AD5A37" w:rsidRPr="00AD5A37" w:rsidRDefault="00AD5A37" w:rsidP="009C6B55">
            <w:pPr>
              <w:spacing w:line="360" w:lineRule="auto"/>
              <w:rPr>
                <w:rFonts w:ascii="Arial" w:hAnsi="Arial" w:cs="Arial"/>
                <w:color w:val="404040" w:themeColor="text1" w:themeTint="BF"/>
                <w:sz w:val="28"/>
                <w:szCs w:val="28"/>
              </w:rPr>
            </w:pPr>
            <w:bookmarkStart w:id="0" w:name="_Hlk158295456"/>
            <w:r w:rsidRPr="00AD5A37">
              <w:rPr>
                <w:rFonts w:ascii="Arial" w:hAnsi="Arial" w:cs="Arial"/>
                <w:color w:val="404040" w:themeColor="text1" w:themeTint="BF"/>
                <w:sz w:val="28"/>
                <w:szCs w:val="28"/>
              </w:rPr>
              <w:t>Student Trustees</w:t>
            </w:r>
          </w:p>
        </w:tc>
        <w:tc>
          <w:tcPr>
            <w:tcW w:w="1446" w:type="dxa"/>
          </w:tcPr>
          <w:p w14:paraId="3649C263" w14:textId="77777777" w:rsidR="00AD5A37" w:rsidRPr="00AD5A37" w:rsidRDefault="00AD5A37" w:rsidP="009C6B5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404040" w:themeColor="text1" w:themeTint="BF"/>
                <w:sz w:val="28"/>
                <w:szCs w:val="28"/>
              </w:rPr>
            </w:pPr>
            <w:r w:rsidRPr="00AD5A37">
              <w:rPr>
                <w:rFonts w:ascii="Arial" w:hAnsi="Arial" w:cs="Arial"/>
                <w:color w:val="404040" w:themeColor="text1" w:themeTint="BF"/>
                <w:sz w:val="28"/>
                <w:szCs w:val="28"/>
              </w:rPr>
              <w:t>Essential</w:t>
            </w:r>
          </w:p>
        </w:tc>
        <w:tc>
          <w:tcPr>
            <w:tcW w:w="1477" w:type="dxa"/>
          </w:tcPr>
          <w:p w14:paraId="46B3260F" w14:textId="77777777" w:rsidR="00AD5A37" w:rsidRPr="00AD5A37" w:rsidRDefault="00AD5A37" w:rsidP="009C6B5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404040" w:themeColor="text1" w:themeTint="BF"/>
                <w:sz w:val="28"/>
                <w:szCs w:val="28"/>
              </w:rPr>
            </w:pPr>
            <w:r w:rsidRPr="00AD5A37">
              <w:rPr>
                <w:rFonts w:ascii="Arial" w:hAnsi="Arial" w:cs="Arial"/>
                <w:color w:val="404040" w:themeColor="text1" w:themeTint="BF"/>
                <w:sz w:val="28"/>
                <w:szCs w:val="28"/>
              </w:rPr>
              <w:t>Desirable</w:t>
            </w:r>
          </w:p>
        </w:tc>
      </w:tr>
      <w:bookmarkEnd w:id="0"/>
      <w:tr w:rsidR="00DD47EF" w:rsidRPr="00AD5A37" w14:paraId="77F7DF64"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4B4EC715" w14:textId="77777777" w:rsidR="00DD47EF" w:rsidRPr="00DD47EF" w:rsidRDefault="00DD47EF" w:rsidP="009C6B55">
            <w:pPr>
              <w:spacing w:line="360" w:lineRule="auto"/>
              <w:rPr>
                <w:rFonts w:ascii="Arial" w:hAnsi="Arial" w:cs="Arial"/>
                <w:b/>
                <w:bCs/>
                <w:color w:val="404040" w:themeColor="text1" w:themeTint="BF"/>
                <w:sz w:val="24"/>
                <w:szCs w:val="24"/>
              </w:rPr>
            </w:pPr>
            <w:r w:rsidRPr="00DD47EF">
              <w:rPr>
                <w:rFonts w:ascii="Arial" w:hAnsi="Arial" w:cs="Arial"/>
                <w:b/>
                <w:bCs/>
                <w:color w:val="404040" w:themeColor="text1" w:themeTint="BF"/>
                <w:sz w:val="24"/>
                <w:szCs w:val="24"/>
              </w:rPr>
              <w:t xml:space="preserve">Experience and Background </w:t>
            </w:r>
          </w:p>
        </w:tc>
        <w:tc>
          <w:tcPr>
            <w:tcW w:w="2923" w:type="dxa"/>
            <w:gridSpan w:val="2"/>
            <w:shd w:val="clear" w:color="auto" w:fill="9CC2E5" w:themeFill="accent1" w:themeFillTint="99"/>
          </w:tcPr>
          <w:p w14:paraId="13C1416E" w14:textId="77777777" w:rsidR="00DD47EF" w:rsidRPr="00AD5A37" w:rsidRDefault="00DD47EF" w:rsidP="009C6B5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D5A37" w:rsidRPr="00AD5A37" w14:paraId="06216842"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7B41F5A3"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Over 18</w:t>
            </w:r>
          </w:p>
        </w:tc>
        <w:tc>
          <w:tcPr>
            <w:tcW w:w="1446" w:type="dxa"/>
            <w:vAlign w:val="center"/>
          </w:tcPr>
          <w:p w14:paraId="2C79673A"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4879DD08"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AD5A37" w14:paraId="6F9AF4C5"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4AA9521D" w14:textId="093FA6D8" w:rsidR="00AD5A37" w:rsidRPr="00AD5A37" w:rsidRDefault="009421D0" w:rsidP="009C6B55">
            <w:pPr>
              <w:spacing w:line="360" w:lineRule="auto"/>
              <w:rPr>
                <w:rFonts w:ascii="Arial" w:hAnsi="Arial" w:cs="Arial"/>
                <w:color w:val="404040" w:themeColor="text1" w:themeTint="BF"/>
                <w:sz w:val="24"/>
                <w:szCs w:val="24"/>
              </w:rPr>
            </w:pPr>
            <w:r>
              <w:rPr>
                <w:rFonts w:ascii="Arial" w:hAnsi="Arial" w:cs="Arial"/>
                <w:color w:val="404040" w:themeColor="text1" w:themeTint="BF"/>
                <w:sz w:val="24"/>
                <w:szCs w:val="24"/>
              </w:rPr>
              <w:t>C</w:t>
            </w:r>
            <w:r w:rsidR="00AD5A37" w:rsidRPr="00AD5A37">
              <w:rPr>
                <w:rFonts w:ascii="Arial" w:hAnsi="Arial" w:cs="Arial"/>
                <w:color w:val="404040" w:themeColor="text1" w:themeTint="BF"/>
                <w:sz w:val="24"/>
                <w:szCs w:val="24"/>
              </w:rPr>
              <w:t xml:space="preserve">urrent </w:t>
            </w:r>
            <w:r>
              <w:rPr>
                <w:rFonts w:ascii="Arial" w:hAnsi="Arial" w:cs="Arial"/>
                <w:color w:val="404040" w:themeColor="text1" w:themeTint="BF"/>
                <w:sz w:val="24"/>
                <w:szCs w:val="24"/>
              </w:rPr>
              <w:t>University of W</w:t>
            </w:r>
            <w:r w:rsidR="00AD5A37" w:rsidRPr="00AD5A37">
              <w:rPr>
                <w:rFonts w:ascii="Arial" w:hAnsi="Arial" w:cs="Arial"/>
                <w:color w:val="404040" w:themeColor="text1" w:themeTint="BF"/>
                <w:sz w:val="24"/>
                <w:szCs w:val="24"/>
              </w:rPr>
              <w:t>arwick</w:t>
            </w:r>
            <w:r>
              <w:rPr>
                <w:rFonts w:ascii="Arial" w:hAnsi="Arial" w:cs="Arial"/>
                <w:color w:val="404040" w:themeColor="text1" w:themeTint="BF"/>
                <w:sz w:val="24"/>
                <w:szCs w:val="24"/>
              </w:rPr>
              <w:t xml:space="preserve"> student</w:t>
            </w:r>
          </w:p>
        </w:tc>
        <w:tc>
          <w:tcPr>
            <w:tcW w:w="1446" w:type="dxa"/>
            <w:vAlign w:val="center"/>
          </w:tcPr>
          <w:p w14:paraId="5CC00DD5"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4EDF826A"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AD5A37" w14:paraId="49A9FB80"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26AD28B9"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 xml:space="preserve">Experience of working in a leadership or governance role (through work of voluntary experience) </w:t>
            </w:r>
          </w:p>
        </w:tc>
        <w:tc>
          <w:tcPr>
            <w:tcW w:w="1446" w:type="dxa"/>
            <w:vAlign w:val="center"/>
          </w:tcPr>
          <w:p w14:paraId="5BFFFE1F"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477" w:type="dxa"/>
            <w:vAlign w:val="center"/>
          </w:tcPr>
          <w:p w14:paraId="06C4DEF4"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r>
      <w:tr w:rsidR="00AD5A37" w:rsidRPr="00AD5A37" w14:paraId="45C1B0CC"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19223492"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An awareness of the areas of work that influence and inform the activities of Warwick Students’ Union</w:t>
            </w:r>
          </w:p>
        </w:tc>
        <w:tc>
          <w:tcPr>
            <w:tcW w:w="1446" w:type="dxa"/>
            <w:vAlign w:val="center"/>
          </w:tcPr>
          <w:p w14:paraId="50477B10"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6148ED3A"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AD5A37" w14:paraId="3A0E9264"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32A85D13" w14:textId="77777777" w:rsidR="00AD5A37" w:rsidRPr="00AD5A37" w:rsidRDefault="00AD5A37" w:rsidP="009C6B55">
            <w:pPr>
              <w:spacing w:line="360" w:lineRule="auto"/>
              <w:rPr>
                <w:rFonts w:ascii="Arial" w:hAnsi="Arial" w:cs="Arial"/>
                <w:color w:val="404040" w:themeColor="text1" w:themeTint="BF"/>
                <w:sz w:val="24"/>
                <w:szCs w:val="24"/>
              </w:rPr>
            </w:pPr>
          </w:p>
        </w:tc>
        <w:tc>
          <w:tcPr>
            <w:tcW w:w="1446" w:type="dxa"/>
            <w:vAlign w:val="center"/>
          </w:tcPr>
          <w:p w14:paraId="00076903"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477" w:type="dxa"/>
            <w:vAlign w:val="center"/>
          </w:tcPr>
          <w:p w14:paraId="37545A07"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DD47EF" w:rsidRPr="00AD5A37" w14:paraId="18CBDC18" w14:textId="77777777" w:rsidTr="00DB6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5C12D141" w14:textId="77777777" w:rsidR="00DD47EF" w:rsidRPr="00DD47EF" w:rsidRDefault="00DD47EF" w:rsidP="009C6B55">
            <w:pPr>
              <w:spacing w:line="360" w:lineRule="auto"/>
              <w:rPr>
                <w:rFonts w:ascii="Arial" w:hAnsi="Arial" w:cs="Arial"/>
                <w:b/>
                <w:bCs/>
                <w:color w:val="404040" w:themeColor="text1" w:themeTint="BF"/>
                <w:sz w:val="24"/>
                <w:szCs w:val="24"/>
              </w:rPr>
            </w:pPr>
            <w:r w:rsidRPr="00DD47EF">
              <w:rPr>
                <w:rFonts w:ascii="Arial" w:hAnsi="Arial" w:cs="Arial"/>
                <w:b/>
                <w:bCs/>
                <w:color w:val="404040" w:themeColor="text1" w:themeTint="BF"/>
                <w:sz w:val="24"/>
                <w:szCs w:val="24"/>
              </w:rPr>
              <w:t>Knowledge</w:t>
            </w:r>
          </w:p>
        </w:tc>
        <w:tc>
          <w:tcPr>
            <w:tcW w:w="2923" w:type="dxa"/>
            <w:gridSpan w:val="2"/>
            <w:shd w:val="clear" w:color="auto" w:fill="9CC2E5" w:themeFill="accent1" w:themeFillTint="99"/>
            <w:vAlign w:val="center"/>
          </w:tcPr>
          <w:p w14:paraId="6E7EFD64" w14:textId="77777777" w:rsidR="00DD47EF" w:rsidRPr="00AD5A37" w:rsidRDefault="00DD47EF"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AD5A37" w14:paraId="5D46BA83"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5FC73472" w14:textId="77777777" w:rsidR="00AD5A37" w:rsidRPr="00AD5A37" w:rsidRDefault="00AD5A37" w:rsidP="009C6B55">
            <w:pPr>
              <w:spacing w:before="100" w:beforeAutospacing="1" w:after="100" w:afterAutospacing="1"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 xml:space="preserve">Understanding and acceptance of the legal duties, responsibilities, and liabilities of trusteeship </w:t>
            </w:r>
          </w:p>
        </w:tc>
        <w:tc>
          <w:tcPr>
            <w:tcW w:w="1446" w:type="dxa"/>
            <w:vAlign w:val="center"/>
          </w:tcPr>
          <w:p w14:paraId="7833EE4D"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7B49E798"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AD5A37" w14:paraId="2B8258AB"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7D6E1D03"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Awareness of the systems and structures in, and issues affecting Higher Education</w:t>
            </w:r>
          </w:p>
        </w:tc>
        <w:tc>
          <w:tcPr>
            <w:tcW w:w="1446" w:type="dxa"/>
            <w:vAlign w:val="center"/>
          </w:tcPr>
          <w:p w14:paraId="045BEBBD"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556F57A6"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AD5A37" w14:paraId="7CA53F3F"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42905809" w14:textId="77777777" w:rsidR="00AD5A37" w:rsidRPr="00AD5A37" w:rsidRDefault="00AD5A37" w:rsidP="009C6B55">
            <w:pPr>
              <w:spacing w:line="360" w:lineRule="auto"/>
              <w:rPr>
                <w:rFonts w:ascii="Arial" w:hAnsi="Arial" w:cs="Arial"/>
                <w:color w:val="404040" w:themeColor="text1" w:themeTint="BF"/>
                <w:sz w:val="24"/>
                <w:szCs w:val="24"/>
              </w:rPr>
            </w:pPr>
          </w:p>
        </w:tc>
        <w:tc>
          <w:tcPr>
            <w:tcW w:w="1446" w:type="dxa"/>
            <w:vAlign w:val="center"/>
          </w:tcPr>
          <w:p w14:paraId="368E28C9"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477" w:type="dxa"/>
            <w:vAlign w:val="center"/>
          </w:tcPr>
          <w:p w14:paraId="06BF86DB"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DD47EF" w:rsidRPr="00AD5A37" w14:paraId="3F0B2315"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6A783CDC" w14:textId="77777777" w:rsidR="00DD47EF" w:rsidRPr="00DD47EF" w:rsidRDefault="00DD47EF" w:rsidP="009C6B55">
            <w:pPr>
              <w:spacing w:line="360" w:lineRule="auto"/>
              <w:rPr>
                <w:rFonts w:ascii="Arial" w:hAnsi="Arial" w:cs="Arial"/>
                <w:b/>
                <w:bCs/>
                <w:color w:val="404040" w:themeColor="text1" w:themeTint="BF"/>
                <w:sz w:val="24"/>
                <w:szCs w:val="24"/>
              </w:rPr>
            </w:pPr>
            <w:r w:rsidRPr="00DD47EF">
              <w:rPr>
                <w:rFonts w:ascii="Arial" w:hAnsi="Arial" w:cs="Arial"/>
                <w:b/>
                <w:bCs/>
                <w:color w:val="404040" w:themeColor="text1" w:themeTint="BF"/>
                <w:sz w:val="24"/>
                <w:szCs w:val="24"/>
              </w:rPr>
              <w:t>Skills and Abilities</w:t>
            </w:r>
          </w:p>
        </w:tc>
        <w:tc>
          <w:tcPr>
            <w:tcW w:w="2923" w:type="dxa"/>
            <w:gridSpan w:val="2"/>
            <w:shd w:val="clear" w:color="auto" w:fill="9CC2E5" w:themeFill="accent1" w:themeFillTint="99"/>
            <w:vAlign w:val="center"/>
          </w:tcPr>
          <w:p w14:paraId="6B4B33B2" w14:textId="77777777" w:rsidR="00DD47EF" w:rsidRPr="00AD5A37" w:rsidRDefault="00DD47EF"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AD5A37" w14:paraId="0BA7D67E"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294DBA5E"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Willingness to devote the necessary time and effort (4 hours per month – largely in the evening)</w:t>
            </w:r>
          </w:p>
        </w:tc>
        <w:tc>
          <w:tcPr>
            <w:tcW w:w="1446" w:type="dxa"/>
            <w:vAlign w:val="center"/>
          </w:tcPr>
          <w:p w14:paraId="25F3648B"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0564EB69"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AD5A37" w14:paraId="6BCE4D40"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40DC4DDB"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Strategic vision and the ability to develop strategic thinking in others</w:t>
            </w:r>
          </w:p>
        </w:tc>
        <w:tc>
          <w:tcPr>
            <w:tcW w:w="1446" w:type="dxa"/>
            <w:vAlign w:val="center"/>
          </w:tcPr>
          <w:p w14:paraId="5EA3993B"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453A61FF"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AD5A37" w14:paraId="5B918915"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64767361"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Good, independent, objective judgement</w:t>
            </w:r>
          </w:p>
        </w:tc>
        <w:tc>
          <w:tcPr>
            <w:tcW w:w="1446" w:type="dxa"/>
            <w:vAlign w:val="center"/>
          </w:tcPr>
          <w:p w14:paraId="2F353611"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2767FE3F"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AD5A37" w14:paraId="33935CC9"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7944CE6E"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Ability to think creatively and articulate ideas</w:t>
            </w:r>
          </w:p>
        </w:tc>
        <w:tc>
          <w:tcPr>
            <w:tcW w:w="1446" w:type="dxa"/>
            <w:vAlign w:val="center"/>
          </w:tcPr>
          <w:p w14:paraId="5FB05010"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477" w:type="dxa"/>
            <w:vAlign w:val="center"/>
          </w:tcPr>
          <w:p w14:paraId="09FC6AA1"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r>
      <w:tr w:rsidR="00AD5A37" w:rsidRPr="00AD5A37" w14:paraId="40C06CEE"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375B4AA2"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Ability to work effectively as a member of a team</w:t>
            </w:r>
          </w:p>
        </w:tc>
        <w:tc>
          <w:tcPr>
            <w:tcW w:w="1446" w:type="dxa"/>
            <w:vAlign w:val="center"/>
          </w:tcPr>
          <w:p w14:paraId="444B0ADC"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0DEC63E1" w14:textId="77777777" w:rsidR="00AD5A37" w:rsidRPr="00AD5A37"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AD5A37" w14:paraId="2320EC5E"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311FB729"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Must not have been dismissed from employment with the SU</w:t>
            </w:r>
          </w:p>
        </w:tc>
        <w:tc>
          <w:tcPr>
            <w:tcW w:w="1446" w:type="dxa"/>
            <w:vAlign w:val="center"/>
          </w:tcPr>
          <w:p w14:paraId="28C26B6D"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D5A37">
              <w:rPr>
                <w:rFonts w:ascii="Wingdings 2" w:eastAsia="Wingdings 2" w:hAnsi="Wingdings 2" w:cs="Wingdings 2"/>
                <w:b/>
                <w:bCs/>
                <w:sz w:val="24"/>
                <w:szCs w:val="24"/>
              </w:rPr>
              <w:t></w:t>
            </w:r>
          </w:p>
        </w:tc>
        <w:tc>
          <w:tcPr>
            <w:tcW w:w="1477" w:type="dxa"/>
            <w:vAlign w:val="center"/>
          </w:tcPr>
          <w:p w14:paraId="459FEBAC" w14:textId="77777777" w:rsidR="00AD5A37" w:rsidRPr="00AD5A37"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5269884E" w14:textId="16F8A02E" w:rsidR="00AD5A37" w:rsidRDefault="00AD5A37" w:rsidP="000B4DFB">
      <w:pPr>
        <w:rPr>
          <w:rFonts w:ascii="Arial" w:hAnsi="Arial" w:cs="Arial"/>
          <w:color w:val="404040" w:themeColor="text1" w:themeTint="BF"/>
          <w:sz w:val="24"/>
          <w:szCs w:val="24"/>
        </w:rPr>
      </w:pPr>
    </w:p>
    <w:p w14:paraId="5B25D1F6" w14:textId="54F4AE9F" w:rsidR="009C6B55" w:rsidRDefault="009C6B55" w:rsidP="000B4DFB">
      <w:pPr>
        <w:rPr>
          <w:rFonts w:ascii="Arial" w:hAnsi="Arial" w:cs="Arial"/>
          <w:color w:val="404040" w:themeColor="text1" w:themeTint="BF"/>
          <w:sz w:val="24"/>
          <w:szCs w:val="24"/>
        </w:rPr>
      </w:pPr>
    </w:p>
    <w:p w14:paraId="49DBE4F3" w14:textId="13EB1A4B" w:rsidR="009C6B55" w:rsidRDefault="009C6B55" w:rsidP="000B4DFB">
      <w:pPr>
        <w:rPr>
          <w:rFonts w:ascii="Arial" w:hAnsi="Arial" w:cs="Arial"/>
          <w:color w:val="404040" w:themeColor="text1" w:themeTint="BF"/>
          <w:sz w:val="24"/>
          <w:szCs w:val="24"/>
        </w:rPr>
      </w:pPr>
    </w:p>
    <w:p w14:paraId="0CFB3A12" w14:textId="77777777" w:rsidR="009C6B55" w:rsidRDefault="009C6B55" w:rsidP="000B4DFB">
      <w:pPr>
        <w:rPr>
          <w:rFonts w:ascii="Arial" w:hAnsi="Arial" w:cs="Arial"/>
          <w:color w:val="404040" w:themeColor="text1" w:themeTint="BF"/>
          <w:sz w:val="24"/>
          <w:szCs w:val="24"/>
        </w:rPr>
      </w:pPr>
    </w:p>
    <w:tbl>
      <w:tblPr>
        <w:tblStyle w:val="GridTable3-Accent1"/>
        <w:tblW w:w="9672" w:type="dxa"/>
        <w:tblInd w:w="-5" w:type="dxa"/>
        <w:tblLook w:val="04A0" w:firstRow="1" w:lastRow="0" w:firstColumn="1" w:lastColumn="0" w:noHBand="0" w:noVBand="1"/>
      </w:tblPr>
      <w:tblGrid>
        <w:gridCol w:w="6749"/>
        <w:gridCol w:w="1446"/>
        <w:gridCol w:w="1477"/>
      </w:tblGrid>
      <w:tr w:rsidR="009421D0" w:rsidRPr="00440048" w14:paraId="09F40B04" w14:textId="77777777" w:rsidTr="009421D0">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6912" w:type="dxa"/>
          </w:tcPr>
          <w:p w14:paraId="359EEAFC" w14:textId="5F91E73A" w:rsidR="009421D0" w:rsidRPr="00AD5A37" w:rsidRDefault="009421D0" w:rsidP="009421D0">
            <w:pPr>
              <w:rPr>
                <w:rFonts w:ascii="Arial" w:hAnsi="Arial" w:cs="Arial"/>
                <w:color w:val="404040" w:themeColor="text1" w:themeTint="BF"/>
                <w:sz w:val="24"/>
                <w:szCs w:val="24"/>
              </w:rPr>
            </w:pPr>
            <w:r w:rsidRPr="00AD5A37">
              <w:rPr>
                <w:rFonts w:ascii="Arial" w:hAnsi="Arial" w:cs="Arial"/>
                <w:color w:val="404040" w:themeColor="text1" w:themeTint="BF"/>
                <w:sz w:val="28"/>
                <w:szCs w:val="28"/>
              </w:rPr>
              <w:lastRenderedPageBreak/>
              <w:t>Student Trustees</w:t>
            </w:r>
          </w:p>
        </w:tc>
        <w:tc>
          <w:tcPr>
            <w:tcW w:w="1335" w:type="dxa"/>
          </w:tcPr>
          <w:p w14:paraId="2CA98670" w14:textId="4135FF2F" w:rsidR="009421D0" w:rsidRPr="009C6B55" w:rsidRDefault="009421D0" w:rsidP="009421D0">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D5A37">
              <w:rPr>
                <w:rFonts w:ascii="Arial" w:hAnsi="Arial" w:cs="Arial"/>
                <w:color w:val="404040" w:themeColor="text1" w:themeTint="BF"/>
                <w:sz w:val="28"/>
                <w:szCs w:val="28"/>
              </w:rPr>
              <w:t>Essential</w:t>
            </w:r>
          </w:p>
        </w:tc>
        <w:tc>
          <w:tcPr>
            <w:tcW w:w="1425" w:type="dxa"/>
          </w:tcPr>
          <w:p w14:paraId="7E9735B3" w14:textId="45D46B02" w:rsidR="009421D0" w:rsidRPr="009421D0" w:rsidRDefault="009421D0" w:rsidP="009421D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04040" w:themeColor="text1" w:themeTint="BF"/>
                <w:sz w:val="28"/>
                <w:szCs w:val="28"/>
              </w:rPr>
            </w:pPr>
            <w:r w:rsidRPr="00AD5A37">
              <w:rPr>
                <w:rFonts w:ascii="Arial" w:hAnsi="Arial" w:cs="Arial"/>
                <w:color w:val="404040" w:themeColor="text1" w:themeTint="BF"/>
                <w:sz w:val="28"/>
                <w:szCs w:val="28"/>
              </w:rPr>
              <w:t>Desirable</w:t>
            </w:r>
          </w:p>
        </w:tc>
      </w:tr>
      <w:tr w:rsidR="00DD47EF" w:rsidRPr="00440048" w14:paraId="725AD538" w14:textId="77777777" w:rsidTr="009421D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912" w:type="dxa"/>
          </w:tcPr>
          <w:p w14:paraId="72575D03" w14:textId="77777777" w:rsidR="00DD47EF" w:rsidRPr="00AD5A37" w:rsidRDefault="00DD47EF" w:rsidP="00560C8D">
            <w:pPr>
              <w:rPr>
                <w:rFonts w:ascii="Arial" w:hAnsi="Arial" w:cs="Arial"/>
                <w:b/>
                <w:bCs/>
                <w:color w:val="404040" w:themeColor="text1" w:themeTint="BF"/>
                <w:sz w:val="24"/>
                <w:szCs w:val="24"/>
              </w:rPr>
            </w:pPr>
            <w:r w:rsidRPr="00AD5A37">
              <w:rPr>
                <w:rFonts w:ascii="Arial" w:hAnsi="Arial" w:cs="Arial"/>
                <w:b/>
                <w:bCs/>
                <w:color w:val="404040" w:themeColor="text1" w:themeTint="BF"/>
                <w:sz w:val="24"/>
                <w:szCs w:val="24"/>
              </w:rPr>
              <w:t>Values, Attitudes and Personal Style</w:t>
            </w:r>
          </w:p>
        </w:tc>
        <w:tc>
          <w:tcPr>
            <w:tcW w:w="2760" w:type="dxa"/>
            <w:gridSpan w:val="2"/>
            <w:shd w:val="clear" w:color="auto" w:fill="9CC2E5" w:themeFill="accent1" w:themeFillTint="99"/>
          </w:tcPr>
          <w:p w14:paraId="12B62FF7" w14:textId="77777777" w:rsidR="00DD47EF" w:rsidRPr="00440048" w:rsidRDefault="00DD47EF" w:rsidP="00560C8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D5A37" w:rsidRPr="00440048" w14:paraId="1990CC1A" w14:textId="77777777" w:rsidTr="009421D0">
        <w:tc>
          <w:tcPr>
            <w:cnfStyle w:val="001000000000" w:firstRow="0" w:lastRow="0" w:firstColumn="1" w:lastColumn="0" w:oddVBand="0" w:evenVBand="0" w:oddHBand="0" w:evenHBand="0" w:firstRowFirstColumn="0" w:firstRowLastColumn="0" w:lastRowFirstColumn="0" w:lastRowLastColumn="0"/>
            <w:tcW w:w="6912" w:type="dxa"/>
          </w:tcPr>
          <w:p w14:paraId="21B2B1EB"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Commitment to the organisation and its core values</w:t>
            </w:r>
          </w:p>
        </w:tc>
        <w:tc>
          <w:tcPr>
            <w:tcW w:w="1335" w:type="dxa"/>
            <w:vAlign w:val="center"/>
          </w:tcPr>
          <w:p w14:paraId="5F603F7D" w14:textId="77777777" w:rsidR="00AD5A37" w:rsidRPr="009C6B55"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C6B55">
              <w:rPr>
                <w:rFonts w:ascii="Wingdings 2" w:eastAsia="Wingdings 2" w:hAnsi="Wingdings 2" w:cs="Wingdings 2"/>
                <w:b/>
                <w:bCs/>
                <w:sz w:val="24"/>
                <w:szCs w:val="24"/>
              </w:rPr>
              <w:t></w:t>
            </w:r>
          </w:p>
        </w:tc>
        <w:tc>
          <w:tcPr>
            <w:tcW w:w="1425" w:type="dxa"/>
            <w:vAlign w:val="center"/>
          </w:tcPr>
          <w:p w14:paraId="0A708451" w14:textId="77777777" w:rsidR="00AD5A37" w:rsidRPr="009C6B55"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440048" w14:paraId="239A5C32" w14:textId="77777777" w:rsidTr="0094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2F2CF85" w14:textId="77777777" w:rsidR="00AD5A37" w:rsidRPr="00AD5A37" w:rsidRDefault="00AD5A37" w:rsidP="009C6B55">
            <w:pPr>
              <w:spacing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 xml:space="preserve">Willingness to exercise leadership when required to do so </w:t>
            </w:r>
          </w:p>
        </w:tc>
        <w:tc>
          <w:tcPr>
            <w:tcW w:w="1335" w:type="dxa"/>
            <w:vAlign w:val="center"/>
          </w:tcPr>
          <w:p w14:paraId="18100580" w14:textId="77777777" w:rsidR="00AD5A37" w:rsidRPr="009C6B55"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C6B55">
              <w:rPr>
                <w:rFonts w:ascii="Wingdings 2" w:eastAsia="Wingdings 2" w:hAnsi="Wingdings 2" w:cs="Wingdings 2"/>
                <w:b/>
                <w:bCs/>
                <w:sz w:val="24"/>
                <w:szCs w:val="24"/>
              </w:rPr>
              <w:t></w:t>
            </w:r>
          </w:p>
        </w:tc>
        <w:tc>
          <w:tcPr>
            <w:tcW w:w="1425" w:type="dxa"/>
            <w:vAlign w:val="center"/>
          </w:tcPr>
          <w:p w14:paraId="39AFAD5B" w14:textId="77777777" w:rsidR="00AD5A37" w:rsidRPr="009C6B55"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440048" w14:paraId="366D846A" w14:textId="77777777" w:rsidTr="009421D0">
        <w:tc>
          <w:tcPr>
            <w:cnfStyle w:val="001000000000" w:firstRow="0" w:lastRow="0" w:firstColumn="1" w:lastColumn="0" w:oddVBand="0" w:evenVBand="0" w:oddHBand="0" w:evenHBand="0" w:firstRowFirstColumn="0" w:firstRowLastColumn="0" w:lastRowFirstColumn="0" w:lastRowLastColumn="0"/>
            <w:tcW w:w="6912" w:type="dxa"/>
          </w:tcPr>
          <w:p w14:paraId="73CF9F5C" w14:textId="77777777" w:rsidR="00AD5A37" w:rsidRPr="00AD5A37" w:rsidRDefault="00AD5A37" w:rsidP="009C6B55">
            <w:pPr>
              <w:spacing w:before="100" w:beforeAutospacing="1" w:after="100" w:afterAutospacing="1"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Enthusiastic commitment to voluntary and community activity</w:t>
            </w:r>
          </w:p>
        </w:tc>
        <w:tc>
          <w:tcPr>
            <w:tcW w:w="1335" w:type="dxa"/>
            <w:vAlign w:val="center"/>
          </w:tcPr>
          <w:p w14:paraId="7F218B46" w14:textId="77777777" w:rsidR="00AD5A37" w:rsidRPr="009C6B55"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C6B55">
              <w:rPr>
                <w:rFonts w:ascii="Wingdings 2" w:eastAsia="Wingdings 2" w:hAnsi="Wingdings 2" w:cs="Wingdings 2"/>
                <w:b/>
                <w:bCs/>
                <w:sz w:val="24"/>
                <w:szCs w:val="24"/>
              </w:rPr>
              <w:t></w:t>
            </w:r>
          </w:p>
        </w:tc>
        <w:tc>
          <w:tcPr>
            <w:tcW w:w="1425" w:type="dxa"/>
            <w:vAlign w:val="center"/>
          </w:tcPr>
          <w:p w14:paraId="44E8EA33" w14:textId="77777777" w:rsidR="00AD5A37" w:rsidRPr="009C6B55"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440048" w14:paraId="0F0D5B5E" w14:textId="77777777" w:rsidTr="0094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27DA0D7" w14:textId="5D9DB1CB" w:rsidR="00AD5A37" w:rsidRPr="00AD5A37" w:rsidRDefault="00AD5A37" w:rsidP="009C6B55">
            <w:pPr>
              <w:spacing w:before="100" w:beforeAutospacing="1" w:after="100" w:afterAutospacing="1" w:line="360" w:lineRule="auto"/>
              <w:rPr>
                <w:rFonts w:ascii="Arial" w:hAnsi="Arial" w:cs="Arial"/>
                <w:color w:val="404040" w:themeColor="text1" w:themeTint="BF"/>
                <w:sz w:val="24"/>
                <w:szCs w:val="24"/>
              </w:rPr>
            </w:pPr>
            <w:r w:rsidRPr="00AD5A37">
              <w:rPr>
                <w:rFonts w:ascii="Arial" w:hAnsi="Arial" w:cs="Arial"/>
                <w:color w:val="404040" w:themeColor="text1" w:themeTint="BF"/>
                <w:sz w:val="24"/>
                <w:szCs w:val="24"/>
              </w:rPr>
              <w:t xml:space="preserve">Acceptance of the 7 Nolan principles of public life; selflessness, integrity, objectivity, accountability, openness, honesty and leadership   </w:t>
            </w:r>
          </w:p>
        </w:tc>
        <w:tc>
          <w:tcPr>
            <w:tcW w:w="1335" w:type="dxa"/>
            <w:vAlign w:val="center"/>
          </w:tcPr>
          <w:p w14:paraId="489012C6" w14:textId="77777777" w:rsidR="00AD5A37" w:rsidRPr="009C6B55"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C6B55">
              <w:rPr>
                <w:rFonts w:ascii="Wingdings 2" w:eastAsia="Wingdings 2" w:hAnsi="Wingdings 2" w:cs="Wingdings 2"/>
                <w:b/>
                <w:bCs/>
                <w:sz w:val="24"/>
                <w:szCs w:val="24"/>
              </w:rPr>
              <w:t></w:t>
            </w:r>
          </w:p>
        </w:tc>
        <w:tc>
          <w:tcPr>
            <w:tcW w:w="1425" w:type="dxa"/>
            <w:vAlign w:val="center"/>
          </w:tcPr>
          <w:p w14:paraId="5A2D1862" w14:textId="77777777" w:rsidR="00AD5A37" w:rsidRPr="009C6B55"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29F7F1FE" w14:textId="6CB40D27" w:rsidR="000B4DFB" w:rsidRPr="000B4DFB" w:rsidRDefault="000B4DFB" w:rsidP="000B4DFB">
      <w:pPr>
        <w:rPr>
          <w:rFonts w:ascii="Arial" w:hAnsi="Arial" w:cs="Arial"/>
          <w:color w:val="404040" w:themeColor="text1" w:themeTint="BF"/>
          <w:sz w:val="24"/>
          <w:szCs w:val="24"/>
        </w:rPr>
      </w:pPr>
      <w:r w:rsidRPr="000B4DFB">
        <w:rPr>
          <w:rFonts w:ascii="Arial" w:hAnsi="Arial" w:cs="Arial"/>
          <w:color w:val="404040" w:themeColor="text1" w:themeTint="BF"/>
          <w:sz w:val="24"/>
          <w:szCs w:val="24"/>
        </w:rPr>
        <w:br w:type="page"/>
      </w:r>
    </w:p>
    <w:p w14:paraId="280B764A" w14:textId="05BAAD30" w:rsidR="000B4DFB" w:rsidRPr="00917AB5" w:rsidRDefault="000B4DFB" w:rsidP="00917AB5">
      <w:pPr>
        <w:jc w:val="both"/>
        <w:rPr>
          <w:rFonts w:ascii="Arial" w:hAnsi="Arial" w:cs="Arial"/>
          <w:color w:val="404040" w:themeColor="text1" w:themeTint="BF"/>
          <w:sz w:val="24"/>
          <w:szCs w:val="24"/>
        </w:rPr>
      </w:pPr>
      <w:r w:rsidRPr="00917AB5">
        <w:rPr>
          <w:rFonts w:ascii="Arial" w:hAnsi="Arial" w:cs="Arial"/>
          <w:b/>
          <w:color w:val="404040" w:themeColor="text1" w:themeTint="BF"/>
          <w:sz w:val="32"/>
          <w:szCs w:val="32"/>
        </w:rPr>
        <w:lastRenderedPageBreak/>
        <w:t>Conditions of Appointment</w:t>
      </w:r>
    </w:p>
    <w:p w14:paraId="5AC5C6A1" w14:textId="77777777" w:rsidR="000B4DFB" w:rsidRPr="00917AB5" w:rsidRDefault="000B4DFB" w:rsidP="00917AB5">
      <w:pPr>
        <w:jc w:val="both"/>
        <w:rPr>
          <w:rFonts w:ascii="Arial" w:hAnsi="Arial" w:cs="Arial"/>
          <w:b/>
          <w:color w:val="404040" w:themeColor="text1" w:themeTint="BF"/>
          <w:sz w:val="28"/>
          <w:szCs w:val="28"/>
        </w:rPr>
      </w:pPr>
      <w:r w:rsidRPr="00917AB5">
        <w:rPr>
          <w:rFonts w:ascii="Arial" w:hAnsi="Arial" w:cs="Arial"/>
          <w:color w:val="404040" w:themeColor="text1" w:themeTint="BF"/>
          <w:sz w:val="24"/>
          <w:szCs w:val="24"/>
        </w:rPr>
        <w:br/>
      </w:r>
      <w:r w:rsidRPr="00917AB5">
        <w:rPr>
          <w:rFonts w:ascii="Arial" w:hAnsi="Arial" w:cs="Arial"/>
          <w:b/>
          <w:color w:val="404040" w:themeColor="text1" w:themeTint="BF"/>
          <w:sz w:val="28"/>
          <w:szCs w:val="28"/>
        </w:rPr>
        <w:t>Remuneration</w:t>
      </w:r>
    </w:p>
    <w:p w14:paraId="0461E9BC" w14:textId="77777777" w:rsidR="00917AB5" w:rsidRDefault="000B4DFB" w:rsidP="00917AB5">
      <w:pPr>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The post is not remunerated</w:t>
      </w:r>
      <w:r w:rsidR="00917AB5">
        <w:rPr>
          <w:rFonts w:ascii="Arial" w:hAnsi="Arial" w:cs="Arial"/>
          <w:color w:val="404040" w:themeColor="text1" w:themeTint="BF"/>
          <w:sz w:val="24"/>
          <w:szCs w:val="24"/>
        </w:rPr>
        <w:t xml:space="preserve">; </w:t>
      </w:r>
      <w:r w:rsidRPr="00917AB5">
        <w:rPr>
          <w:rFonts w:ascii="Arial" w:hAnsi="Arial" w:cs="Arial"/>
          <w:color w:val="404040" w:themeColor="text1" w:themeTint="BF"/>
          <w:sz w:val="24"/>
          <w:szCs w:val="24"/>
        </w:rPr>
        <w:t>it is a voluntary and unpaid position.</w:t>
      </w:r>
    </w:p>
    <w:p w14:paraId="7814C4EF" w14:textId="79B14F75" w:rsidR="000B4DFB" w:rsidRPr="00917AB5" w:rsidRDefault="000B4DFB" w:rsidP="00917AB5">
      <w:pPr>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Expenses</w:t>
      </w:r>
    </w:p>
    <w:p w14:paraId="551D9F01" w14:textId="77777777" w:rsid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Out-of-pocket expenses can be reimbursed; this will include travel costs to meetings and all other reasonable costs incurred while carrying out the duties of a Warwick Students’ Union Trustee.</w:t>
      </w:r>
    </w:p>
    <w:p w14:paraId="11C686D5" w14:textId="3E4BB6D1" w:rsidR="000B4DFB" w:rsidRPr="00917AB5" w:rsidRDefault="000B4DFB" w:rsidP="00917AB5">
      <w:pPr>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Term of Office</w:t>
      </w:r>
    </w:p>
    <w:p w14:paraId="362B4F57" w14:textId="7DD5C966" w:rsid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2 years initially with potential for a further term of 2 years dependent on attendance, conduct and continuing eligibility.</w:t>
      </w:r>
    </w:p>
    <w:p w14:paraId="180931BA" w14:textId="2EF669F5" w:rsidR="000B4DFB" w:rsidRPr="00917AB5" w:rsidRDefault="000B4DFB" w:rsidP="00917AB5">
      <w:pPr>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Expected Time Commitment</w:t>
      </w:r>
    </w:p>
    <w:p w14:paraId="3F4DD8EA" w14:textId="77777777" w:rsidR="00917AB5" w:rsidRDefault="000B4DFB" w:rsidP="00917AB5">
      <w:pPr>
        <w:autoSpaceDE w:val="0"/>
        <w:autoSpaceDN w:val="0"/>
        <w:adjustRightInd w:val="0"/>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The expected time commitment for this post is approximately 4 hours per month (usually in the late afternoon/evening). All Trustees attend the </w:t>
      </w:r>
      <w:r w:rsidR="00DD47EF" w:rsidRPr="00917AB5">
        <w:rPr>
          <w:rFonts w:ascii="Arial" w:hAnsi="Arial" w:cs="Arial"/>
          <w:color w:val="404040" w:themeColor="text1" w:themeTint="BF"/>
          <w:sz w:val="24"/>
          <w:szCs w:val="24"/>
        </w:rPr>
        <w:t>5</w:t>
      </w:r>
      <w:r w:rsidRPr="00917AB5">
        <w:rPr>
          <w:rFonts w:ascii="Arial" w:hAnsi="Arial" w:cs="Arial"/>
          <w:color w:val="404040" w:themeColor="text1" w:themeTint="BF"/>
          <w:sz w:val="24"/>
          <w:szCs w:val="24"/>
        </w:rPr>
        <w:t xml:space="preserve"> Board meetings per year which are usually held in October, December, February, May, and July. Each trustee will be asked to become a member of 1 sub-committee.</w:t>
      </w:r>
    </w:p>
    <w:p w14:paraId="380506E2" w14:textId="564BA499" w:rsidR="000B4DFB" w:rsidRPr="00917AB5" w:rsidRDefault="000B4DFB" w:rsidP="00917AB5">
      <w:pPr>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 xml:space="preserve">Training and Development </w:t>
      </w:r>
    </w:p>
    <w:p w14:paraId="61470F2B" w14:textId="77777777" w:rsid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Warwick Students’ Union is committed to providing comprehensive training to support its Trustees and their ongoing professional development. Warwick SU will provide a comprehensive induction programme for all new Trustees, as well as an opportunity to meet elected officers and staff of the Union. </w:t>
      </w:r>
    </w:p>
    <w:p w14:paraId="14519022" w14:textId="77777777" w:rsidR="000B4DFB" w:rsidRPr="00917AB5" w:rsidRDefault="000B4DFB" w:rsidP="00917AB5">
      <w:pPr>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Equality and Diversity</w:t>
      </w:r>
    </w:p>
    <w:p w14:paraId="148E1535" w14:textId="07547343"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Warwick Students’ Union is committed to the principle of equality and values diversity. We will </w:t>
      </w:r>
      <w:r w:rsidR="00890CD5" w:rsidRPr="00917AB5">
        <w:rPr>
          <w:rFonts w:ascii="Arial" w:hAnsi="Arial" w:cs="Arial"/>
          <w:color w:val="404040" w:themeColor="text1" w:themeTint="BF"/>
          <w:sz w:val="24"/>
          <w:szCs w:val="24"/>
        </w:rPr>
        <w:t>endeavor</w:t>
      </w:r>
      <w:r w:rsidRPr="00917AB5">
        <w:rPr>
          <w:rFonts w:ascii="Arial" w:hAnsi="Arial" w:cs="Arial"/>
          <w:color w:val="404040" w:themeColor="text1" w:themeTint="BF"/>
          <w:sz w:val="24"/>
          <w:szCs w:val="24"/>
        </w:rPr>
        <w:t xml:space="preserve"> to meet the needs of any candidate who fulfils the requirements of the person specification. </w:t>
      </w:r>
    </w:p>
    <w:p w14:paraId="1FC24203" w14:textId="77777777" w:rsidR="00B77B9D" w:rsidRDefault="00B77B9D">
      <w:pPr>
        <w:rPr>
          <w:rFonts w:ascii="Arial" w:hAnsi="Arial" w:cs="Arial"/>
          <w:b/>
          <w:color w:val="404040" w:themeColor="text1" w:themeTint="BF"/>
          <w:sz w:val="32"/>
          <w:szCs w:val="32"/>
        </w:rPr>
      </w:pPr>
      <w:r>
        <w:rPr>
          <w:rFonts w:ascii="Arial" w:hAnsi="Arial" w:cs="Arial"/>
          <w:b/>
          <w:color w:val="404040" w:themeColor="text1" w:themeTint="BF"/>
          <w:sz w:val="32"/>
          <w:szCs w:val="32"/>
        </w:rPr>
        <w:br w:type="page"/>
      </w:r>
    </w:p>
    <w:p w14:paraId="22B8B1BE" w14:textId="708A11D5" w:rsidR="000B4DFB" w:rsidRPr="00B77B9D" w:rsidRDefault="000B4DFB" w:rsidP="00B77B9D">
      <w:pPr>
        <w:rPr>
          <w:rFonts w:ascii="Arial" w:hAnsi="Arial" w:cs="Arial"/>
          <w:color w:val="404040" w:themeColor="text1" w:themeTint="BF"/>
          <w:sz w:val="24"/>
          <w:szCs w:val="24"/>
        </w:rPr>
      </w:pPr>
      <w:r w:rsidRPr="00B77B9D">
        <w:rPr>
          <w:b/>
          <w:color w:val="404040" w:themeColor="text1" w:themeTint="BF"/>
          <w:sz w:val="32"/>
          <w:szCs w:val="32"/>
        </w:rPr>
        <w:lastRenderedPageBreak/>
        <w:t>Vision, Mission, Values and Priorities of Warwick Students’ Union</w:t>
      </w:r>
      <w:r w:rsidRPr="00B77B9D">
        <w:rPr>
          <w:color w:val="404040" w:themeColor="text1" w:themeTint="BF"/>
        </w:rPr>
        <w:br/>
      </w:r>
      <w:r w:rsidRPr="00B77B9D">
        <w:rPr>
          <w:rFonts w:ascii="Arial" w:hAnsi="Arial" w:cs="Arial"/>
          <w:color w:val="404040" w:themeColor="text1" w:themeTint="BF"/>
          <w:sz w:val="24"/>
          <w:szCs w:val="24"/>
        </w:rPr>
        <w:t>Warwick Students’ Union is the voice for 27,000</w:t>
      </w:r>
      <w:r w:rsidR="00917AB5" w:rsidRPr="00B77B9D">
        <w:rPr>
          <w:rFonts w:ascii="Arial" w:hAnsi="Arial" w:cs="Arial"/>
          <w:color w:val="404040" w:themeColor="text1" w:themeTint="BF"/>
          <w:sz w:val="24"/>
          <w:szCs w:val="24"/>
        </w:rPr>
        <w:t>+</w:t>
      </w:r>
      <w:r w:rsidRPr="00B77B9D">
        <w:rPr>
          <w:rFonts w:ascii="Arial" w:hAnsi="Arial" w:cs="Arial"/>
          <w:color w:val="404040" w:themeColor="text1" w:themeTint="BF"/>
          <w:sz w:val="24"/>
          <w:szCs w:val="24"/>
        </w:rPr>
        <w:t xml:space="preserve"> students that study at </w:t>
      </w:r>
      <w:r w:rsidR="00917AB5" w:rsidRPr="00B77B9D">
        <w:rPr>
          <w:rFonts w:ascii="Arial" w:hAnsi="Arial" w:cs="Arial"/>
          <w:color w:val="404040" w:themeColor="text1" w:themeTint="BF"/>
          <w:sz w:val="24"/>
          <w:szCs w:val="24"/>
        </w:rPr>
        <w:t xml:space="preserve">the University of </w:t>
      </w:r>
      <w:r w:rsidRPr="00B77B9D">
        <w:rPr>
          <w:rFonts w:ascii="Arial" w:hAnsi="Arial" w:cs="Arial"/>
          <w:color w:val="404040" w:themeColor="text1" w:themeTint="BF"/>
          <w:sz w:val="24"/>
          <w:szCs w:val="24"/>
        </w:rPr>
        <w:t>Warwick and affiliated campuses around the world. It is a student</w:t>
      </w:r>
      <w:r w:rsidR="00917AB5" w:rsidRPr="00B77B9D">
        <w:rPr>
          <w:rFonts w:ascii="Arial" w:hAnsi="Arial" w:cs="Arial"/>
          <w:color w:val="404040" w:themeColor="text1" w:themeTint="BF"/>
          <w:sz w:val="24"/>
          <w:szCs w:val="24"/>
        </w:rPr>
        <w:t>-</w:t>
      </w:r>
      <w:r w:rsidRPr="00B77B9D">
        <w:rPr>
          <w:rFonts w:ascii="Arial" w:hAnsi="Arial" w:cs="Arial"/>
          <w:color w:val="404040" w:themeColor="text1" w:themeTint="BF"/>
          <w:sz w:val="24"/>
          <w:szCs w:val="24"/>
        </w:rPr>
        <w:t>led</w:t>
      </w:r>
      <w:r w:rsidR="00917AB5" w:rsidRPr="00B77B9D">
        <w:rPr>
          <w:rFonts w:ascii="Arial" w:hAnsi="Arial" w:cs="Arial"/>
          <w:color w:val="404040" w:themeColor="text1" w:themeTint="BF"/>
          <w:sz w:val="24"/>
          <w:szCs w:val="24"/>
        </w:rPr>
        <w:t>,</w:t>
      </w:r>
      <w:r w:rsidRPr="00B77B9D">
        <w:rPr>
          <w:rFonts w:ascii="Arial" w:hAnsi="Arial" w:cs="Arial"/>
          <w:color w:val="404040" w:themeColor="text1" w:themeTint="BF"/>
          <w:sz w:val="24"/>
          <w:szCs w:val="24"/>
        </w:rPr>
        <w:t xml:space="preserve"> democratic organisation that registered as a charity in 2010 and is guided and governed by its Trustees.</w:t>
      </w:r>
    </w:p>
    <w:p w14:paraId="4AD54DE8" w14:textId="7BDB04B9" w:rsidR="00B77B9D" w:rsidRPr="00B77B9D" w:rsidRDefault="000B4DFB" w:rsidP="00B77B9D">
      <w:pPr>
        <w:rPr>
          <w:rFonts w:ascii="Arial" w:hAnsi="Arial" w:cs="Arial"/>
          <w:color w:val="404040" w:themeColor="text1" w:themeTint="BF"/>
          <w:sz w:val="24"/>
          <w:szCs w:val="24"/>
        </w:rPr>
      </w:pPr>
      <w:r w:rsidRPr="00B77B9D">
        <w:rPr>
          <w:rFonts w:ascii="Arial" w:hAnsi="Arial" w:cs="Arial"/>
          <w:color w:val="404040" w:themeColor="text1" w:themeTint="BF"/>
          <w:sz w:val="24"/>
          <w:szCs w:val="24"/>
        </w:rPr>
        <w:t>It operates within a legal framework that includes the Education Act and the Charities Act. It provides support to over 300 student societies and sports clubs, provides face to face advice and support to students</w:t>
      </w:r>
      <w:r w:rsidR="00B77B9D">
        <w:rPr>
          <w:rFonts w:ascii="Arial" w:hAnsi="Arial" w:cs="Arial"/>
          <w:color w:val="404040" w:themeColor="text1" w:themeTint="BF"/>
          <w:sz w:val="24"/>
          <w:szCs w:val="24"/>
        </w:rPr>
        <w:t>,</w:t>
      </w:r>
      <w:r w:rsidRPr="00B77B9D">
        <w:rPr>
          <w:rFonts w:ascii="Arial" w:hAnsi="Arial" w:cs="Arial"/>
          <w:color w:val="404040" w:themeColor="text1" w:themeTint="BF"/>
          <w:sz w:val="24"/>
          <w:szCs w:val="24"/>
        </w:rPr>
        <w:t xml:space="preserve"> and shapes policy by representation on 88 Staff Student Liaison Committees and University consultative bodies. It is a fundamental part of the student experience at Warwick.</w:t>
      </w:r>
    </w:p>
    <w:p w14:paraId="0EB953C9" w14:textId="3E65EC6E" w:rsidR="000B4DFB" w:rsidRPr="00917AB5" w:rsidRDefault="000B4DFB" w:rsidP="00B77B9D">
      <w:r w:rsidRPr="00B77B9D">
        <w:rPr>
          <w:rFonts w:ascii="Arial" w:hAnsi="Arial" w:cs="Arial"/>
          <w:color w:val="404040" w:themeColor="text1" w:themeTint="BF"/>
          <w:sz w:val="24"/>
          <w:szCs w:val="24"/>
        </w:rPr>
        <w:t xml:space="preserve">Warwick has aspirations to be a world leading </w:t>
      </w:r>
      <w:proofErr w:type="gramStart"/>
      <w:r w:rsidRPr="00B77B9D">
        <w:rPr>
          <w:rFonts w:ascii="Arial" w:hAnsi="Arial" w:cs="Arial"/>
          <w:color w:val="404040" w:themeColor="text1" w:themeTint="BF"/>
          <w:sz w:val="24"/>
          <w:szCs w:val="24"/>
        </w:rPr>
        <w:t>University</w:t>
      </w:r>
      <w:proofErr w:type="gramEnd"/>
      <w:r w:rsidRPr="00B77B9D">
        <w:rPr>
          <w:rFonts w:ascii="Arial" w:hAnsi="Arial" w:cs="Arial"/>
          <w:color w:val="404040" w:themeColor="text1" w:themeTint="BF"/>
          <w:sz w:val="24"/>
          <w:szCs w:val="24"/>
        </w:rPr>
        <w:t xml:space="preserve"> and it will only succeed in this aspiration if it has a vibrant and motivated student body. The Students’ Union has a critical role to play in providing students with experiences that will help them to reach their potential and ensure that they go on to shape the society around them.</w:t>
      </w:r>
      <w:r w:rsidRPr="00B77B9D">
        <w:rPr>
          <w:rFonts w:ascii="Arial" w:hAnsi="Arial" w:cs="Arial"/>
          <w:color w:val="404040" w:themeColor="text1" w:themeTint="BF"/>
          <w:sz w:val="24"/>
          <w:szCs w:val="24"/>
        </w:rPr>
        <w:br/>
      </w:r>
      <w:r w:rsidRPr="00B77B9D">
        <w:rPr>
          <w:rFonts w:ascii="Arial" w:hAnsi="Arial" w:cs="Arial"/>
          <w:color w:val="404040" w:themeColor="text1" w:themeTint="BF"/>
          <w:sz w:val="24"/>
          <w:szCs w:val="24"/>
        </w:rPr>
        <w:br/>
        <w:t>The Students Union has the following Vision, Mission, Values and set of strategic priorities;</w:t>
      </w:r>
      <w:r w:rsidRPr="00917AB5">
        <w:br/>
      </w:r>
    </w:p>
    <w:p w14:paraId="5E373A68" w14:textId="3FD6D4A5"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b/>
          <w:color w:val="404040" w:themeColor="text1" w:themeTint="BF"/>
          <w:sz w:val="28"/>
          <w:szCs w:val="28"/>
        </w:rPr>
        <w:t>Vision:</w:t>
      </w:r>
      <w:r w:rsidRPr="00917AB5">
        <w:rPr>
          <w:rFonts w:ascii="Arial" w:hAnsi="Arial" w:cs="Arial"/>
          <w:color w:val="404040" w:themeColor="text1" w:themeTint="BF"/>
          <w:sz w:val="24"/>
          <w:szCs w:val="24"/>
        </w:rPr>
        <w:br/>
      </w:r>
      <w:r w:rsidR="00B77B9D">
        <w:rPr>
          <w:rFonts w:ascii="Arial" w:hAnsi="Arial" w:cs="Arial"/>
          <w:color w:val="404040" w:themeColor="text1" w:themeTint="BF"/>
          <w:sz w:val="24"/>
          <w:szCs w:val="24"/>
        </w:rPr>
        <w:t>The best experience for every Warwick student</w:t>
      </w:r>
    </w:p>
    <w:p w14:paraId="07C89EC5" w14:textId="77777777" w:rsidR="000B4DFB"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Our Ambition</w:t>
      </w:r>
    </w:p>
    <w:p w14:paraId="4BB68678" w14:textId="709A536C"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To be a dynamic force for change where our members feel a sense of community</w:t>
      </w:r>
    </w:p>
    <w:p w14:paraId="6F5EDA94" w14:textId="6B7F4AD2"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b/>
          <w:color w:val="404040" w:themeColor="text1" w:themeTint="BF"/>
          <w:sz w:val="28"/>
          <w:szCs w:val="28"/>
        </w:rPr>
        <w:t>Values</w:t>
      </w:r>
    </w:p>
    <w:p w14:paraId="24F45D0C" w14:textId="67AE10C4" w:rsidR="000B4DFB" w:rsidRPr="00917AB5" w:rsidRDefault="000B4DFB" w:rsidP="00224B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Student Focused – we put students at the heart of everything we do and stand in solidarity with our liberation communities</w:t>
      </w:r>
    </w:p>
    <w:p w14:paraId="4DA263CF" w14:textId="77777777" w:rsidR="000B4DFB" w:rsidRPr="00917AB5" w:rsidRDefault="000B4DFB" w:rsidP="00224B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Democratic – We are representative, ethical, transparent and accountable</w:t>
      </w:r>
    </w:p>
    <w:p w14:paraId="69DBDCDB" w14:textId="77777777" w:rsidR="000B4DFB" w:rsidRPr="00917AB5" w:rsidRDefault="000B4DFB" w:rsidP="00224B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Welcoming – We are supportive, helpful, inclusive and value diversity</w:t>
      </w:r>
    </w:p>
    <w:p w14:paraId="32B4A38A" w14:textId="77777777" w:rsidR="000B4DFB" w:rsidRPr="00917AB5" w:rsidRDefault="000B4DFB" w:rsidP="00224B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Enriching – We nurture students’ aspirations and help them to develop</w:t>
      </w:r>
    </w:p>
    <w:p w14:paraId="56F2A0C6" w14:textId="77777777" w:rsidR="000B4DFB" w:rsidRPr="00917AB5" w:rsidRDefault="000B4DFB" w:rsidP="00224B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Independent – we are the independent voice of Warwick students</w:t>
      </w:r>
    </w:p>
    <w:p w14:paraId="6B19C236" w14:textId="77777777" w:rsidR="00224BDE"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Strategic Priorities</w:t>
      </w:r>
    </w:p>
    <w:p w14:paraId="1158A172" w14:textId="77777777" w:rsidR="000B4DFB" w:rsidRPr="00917AB5" w:rsidRDefault="000B4DFB" w:rsidP="00917AB5">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Ensure the student voice is central to university life</w:t>
      </w:r>
    </w:p>
    <w:p w14:paraId="10363CC0" w14:textId="3B7BB39A" w:rsidR="000B4DFB" w:rsidRPr="00917AB5" w:rsidRDefault="000B4DFB" w:rsidP="00917AB5">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Improve students’ </w:t>
      </w:r>
      <w:r w:rsidR="00890CD5" w:rsidRPr="00917AB5">
        <w:rPr>
          <w:rFonts w:ascii="Arial" w:eastAsiaTheme="minorHAnsi" w:hAnsi="Arial" w:cs="Arial"/>
          <w:color w:val="404040" w:themeColor="text1" w:themeTint="BF"/>
          <w:lang w:val="en-US"/>
        </w:rPr>
        <w:t>welfare</w:t>
      </w:r>
    </w:p>
    <w:p w14:paraId="0BC55D48" w14:textId="7199FC94" w:rsidR="000B4DFB" w:rsidRPr="00917AB5" w:rsidRDefault="000B4DFB" w:rsidP="00917AB5">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Develop a well-led and values-driven </w:t>
      </w:r>
      <w:r w:rsidR="00890CD5" w:rsidRPr="00917AB5">
        <w:rPr>
          <w:rFonts w:ascii="Arial" w:eastAsiaTheme="minorHAnsi" w:hAnsi="Arial" w:cs="Arial"/>
          <w:color w:val="404040" w:themeColor="text1" w:themeTint="BF"/>
          <w:lang w:val="en-US"/>
        </w:rPr>
        <w:t>organisation</w:t>
      </w:r>
    </w:p>
    <w:p w14:paraId="2D984A3B" w14:textId="1AFCDC3E" w:rsidR="000B4DFB" w:rsidRPr="00917AB5" w:rsidRDefault="000B4DFB" w:rsidP="00917AB5">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Create great networks and </w:t>
      </w:r>
      <w:r w:rsidR="00890CD5" w:rsidRPr="00917AB5">
        <w:rPr>
          <w:rFonts w:ascii="Arial" w:eastAsiaTheme="minorHAnsi" w:hAnsi="Arial" w:cs="Arial"/>
          <w:color w:val="404040" w:themeColor="text1" w:themeTint="BF"/>
          <w:lang w:val="en-US"/>
        </w:rPr>
        <w:t>communities</w:t>
      </w:r>
    </w:p>
    <w:p w14:paraId="46648051" w14:textId="77777777" w:rsidR="000B4DFB" w:rsidRPr="00917AB5" w:rsidRDefault="000B4DFB" w:rsidP="00917AB5">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Ensure that the SU is financially, and environmentally sustainable</w:t>
      </w:r>
    </w:p>
    <w:p w14:paraId="189B76D3" w14:textId="77777777" w:rsidR="000B4DFB" w:rsidRPr="00917AB5" w:rsidRDefault="000B4DFB" w:rsidP="00917AB5">
      <w:pPr>
        <w:spacing w:line="276" w:lineRule="auto"/>
        <w:jc w:val="both"/>
        <w:rPr>
          <w:rFonts w:ascii="Arial" w:hAnsi="Arial" w:cs="Arial"/>
          <w:color w:val="404040" w:themeColor="text1" w:themeTint="BF"/>
          <w:sz w:val="24"/>
          <w:szCs w:val="24"/>
        </w:rPr>
      </w:pPr>
    </w:p>
    <w:p w14:paraId="1F2A3680" w14:textId="7AFB822B"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You will also find a wealth of useful information on the website </w:t>
      </w:r>
      <w:hyperlink r:id="rId14" w:history="1">
        <w:r w:rsidRPr="00917AB5">
          <w:rPr>
            <w:rFonts w:ascii="Arial" w:hAnsi="Arial" w:cs="Arial"/>
            <w:color w:val="404040" w:themeColor="text1" w:themeTint="BF"/>
            <w:sz w:val="24"/>
            <w:szCs w:val="24"/>
          </w:rPr>
          <w:t>www.warwicksu.com</w:t>
        </w:r>
      </w:hyperlink>
      <w:r w:rsidRPr="00917AB5">
        <w:rPr>
          <w:rFonts w:ascii="Arial" w:hAnsi="Arial" w:cs="Arial"/>
          <w:color w:val="404040" w:themeColor="text1" w:themeTint="BF"/>
          <w:sz w:val="24"/>
          <w:szCs w:val="24"/>
        </w:rPr>
        <w:t xml:space="preserve">. This includes the Annual Report and Accounts, current Trustees and </w:t>
      </w:r>
      <w:r w:rsidR="006059E6">
        <w:rPr>
          <w:rFonts w:ascii="Arial" w:hAnsi="Arial" w:cs="Arial"/>
          <w:color w:val="404040" w:themeColor="text1" w:themeTint="BF"/>
          <w:sz w:val="24"/>
          <w:szCs w:val="24"/>
        </w:rPr>
        <w:t>Full-time O</w:t>
      </w:r>
      <w:r w:rsidRPr="00917AB5">
        <w:rPr>
          <w:rFonts w:ascii="Arial" w:hAnsi="Arial" w:cs="Arial"/>
          <w:color w:val="404040" w:themeColor="text1" w:themeTint="BF"/>
          <w:sz w:val="24"/>
          <w:szCs w:val="24"/>
        </w:rPr>
        <w:t>fficers and our current activities.</w:t>
      </w:r>
    </w:p>
    <w:p w14:paraId="738B10CD" w14:textId="77777777" w:rsidR="0012029E" w:rsidRDefault="000B4DFB" w:rsidP="00917AB5">
      <w:pPr>
        <w:spacing w:line="276" w:lineRule="auto"/>
        <w:jc w:val="both"/>
        <w:rPr>
          <w:rFonts w:ascii="Arial" w:hAnsi="Arial" w:cs="Arial"/>
          <w:b/>
          <w:color w:val="404040" w:themeColor="text1" w:themeTint="BF"/>
          <w:sz w:val="32"/>
          <w:szCs w:val="32"/>
        </w:rPr>
      </w:pPr>
      <w:r w:rsidRPr="00917AB5">
        <w:rPr>
          <w:rFonts w:ascii="Arial" w:hAnsi="Arial" w:cs="Arial"/>
          <w:b/>
          <w:color w:val="404040" w:themeColor="text1" w:themeTint="BF"/>
          <w:sz w:val="32"/>
          <w:szCs w:val="32"/>
        </w:rPr>
        <w:br/>
        <w:t>Governance and Management Arrangements</w:t>
      </w:r>
    </w:p>
    <w:p w14:paraId="5A4CA423" w14:textId="77777777" w:rsidR="0012029E"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Legal Status</w:t>
      </w:r>
    </w:p>
    <w:p w14:paraId="30D1AB00" w14:textId="77777777" w:rsidR="0012029E"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Warwick SU is constituted under the Education Act 1994 as a charity with internal rules and regulations approved by </w:t>
      </w:r>
      <w:proofErr w:type="gramStart"/>
      <w:r w:rsidRPr="00917AB5">
        <w:rPr>
          <w:rFonts w:ascii="Arial" w:hAnsi="Arial" w:cs="Arial"/>
          <w:color w:val="404040" w:themeColor="text1" w:themeTint="BF"/>
          <w:sz w:val="24"/>
          <w:szCs w:val="24"/>
        </w:rPr>
        <w:t>University</w:t>
      </w:r>
      <w:proofErr w:type="gramEnd"/>
      <w:r w:rsidRPr="00917AB5">
        <w:rPr>
          <w:rFonts w:ascii="Arial" w:hAnsi="Arial" w:cs="Arial"/>
          <w:color w:val="404040" w:themeColor="text1" w:themeTint="BF"/>
          <w:sz w:val="24"/>
          <w:szCs w:val="24"/>
        </w:rPr>
        <w:t xml:space="preserve"> Council </w:t>
      </w:r>
      <w:r w:rsidR="0012029E">
        <w:rPr>
          <w:rFonts w:ascii="Arial" w:hAnsi="Arial" w:cs="Arial"/>
          <w:color w:val="404040" w:themeColor="text1" w:themeTint="BF"/>
          <w:sz w:val="24"/>
          <w:szCs w:val="24"/>
        </w:rPr>
        <w:t xml:space="preserve">- </w:t>
      </w:r>
      <w:r w:rsidRPr="00917AB5">
        <w:rPr>
          <w:rFonts w:ascii="Arial" w:hAnsi="Arial" w:cs="Arial"/>
          <w:color w:val="404040" w:themeColor="text1" w:themeTint="BF"/>
          <w:sz w:val="24"/>
          <w:szCs w:val="24"/>
        </w:rPr>
        <w:t>the governing body of the University of Warwick. The Union’s charitable objects under the Act</w:t>
      </w:r>
      <w:r w:rsidR="0012029E">
        <w:rPr>
          <w:rFonts w:ascii="Arial" w:hAnsi="Arial" w:cs="Arial"/>
          <w:color w:val="404040" w:themeColor="text1" w:themeTint="BF"/>
          <w:sz w:val="24"/>
          <w:szCs w:val="24"/>
        </w:rPr>
        <w:t xml:space="preserve"> (</w:t>
      </w:r>
      <w:r w:rsidRPr="00917AB5">
        <w:rPr>
          <w:rFonts w:ascii="Arial" w:hAnsi="Arial" w:cs="Arial"/>
          <w:color w:val="404040" w:themeColor="text1" w:themeTint="BF"/>
          <w:sz w:val="24"/>
          <w:szCs w:val="24"/>
        </w:rPr>
        <w:t xml:space="preserve">to advance the University’s educational purposes by providing representation and support for the students </w:t>
      </w:r>
      <w:proofErr w:type="gramStart"/>
      <w:r w:rsidRPr="00917AB5">
        <w:rPr>
          <w:rFonts w:ascii="Arial" w:hAnsi="Arial" w:cs="Arial"/>
          <w:color w:val="404040" w:themeColor="text1" w:themeTint="BF"/>
          <w:sz w:val="24"/>
          <w:szCs w:val="24"/>
        </w:rPr>
        <w:t>of</w:t>
      </w:r>
      <w:proofErr w:type="gramEnd"/>
      <w:r w:rsidRPr="00917AB5">
        <w:rPr>
          <w:rFonts w:ascii="Arial" w:hAnsi="Arial" w:cs="Arial"/>
          <w:color w:val="404040" w:themeColor="text1" w:themeTint="BF"/>
          <w:sz w:val="24"/>
          <w:szCs w:val="24"/>
        </w:rPr>
        <w:t xml:space="preserve"> the University of Warwick</w:t>
      </w:r>
      <w:r w:rsidR="0012029E">
        <w:rPr>
          <w:rFonts w:ascii="Arial" w:hAnsi="Arial" w:cs="Arial"/>
          <w:color w:val="404040" w:themeColor="text1" w:themeTint="BF"/>
          <w:sz w:val="24"/>
          <w:szCs w:val="24"/>
        </w:rPr>
        <w:t xml:space="preserve">) </w:t>
      </w:r>
      <w:r w:rsidRPr="00917AB5">
        <w:rPr>
          <w:rFonts w:ascii="Arial" w:hAnsi="Arial" w:cs="Arial"/>
          <w:color w:val="404040" w:themeColor="text1" w:themeTint="BF"/>
          <w:sz w:val="24"/>
          <w:szCs w:val="24"/>
        </w:rPr>
        <w:t>are supplemented by the further object of helping members to develop their own charitable activities as participants in civil society.</w:t>
      </w:r>
    </w:p>
    <w:p w14:paraId="6D826B23" w14:textId="77777777" w:rsidR="0012029E"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Democratic Structures</w:t>
      </w:r>
    </w:p>
    <w:p w14:paraId="6804FFDA" w14:textId="77777777" w:rsidR="0012029E"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Warwick Students’ Union is a membership organisation. All registered students </w:t>
      </w:r>
      <w:proofErr w:type="gramStart"/>
      <w:r w:rsidRPr="00917AB5">
        <w:rPr>
          <w:rFonts w:ascii="Arial" w:hAnsi="Arial" w:cs="Arial"/>
          <w:color w:val="404040" w:themeColor="text1" w:themeTint="BF"/>
          <w:sz w:val="24"/>
          <w:szCs w:val="24"/>
        </w:rPr>
        <w:t>of</w:t>
      </w:r>
      <w:proofErr w:type="gramEnd"/>
      <w:r w:rsidRPr="00917AB5">
        <w:rPr>
          <w:rFonts w:ascii="Arial" w:hAnsi="Arial" w:cs="Arial"/>
          <w:color w:val="404040" w:themeColor="text1" w:themeTint="BF"/>
          <w:sz w:val="24"/>
          <w:szCs w:val="24"/>
        </w:rPr>
        <w:t xml:space="preserve"> the University of Warwick are full members of the Union unless they have exercised their right not to be a member under clause 22(c) of the Education Act 1994. The membership provides strategic and political direction through the Union’s democratic structures including All Student Meetings, Union Council and Executive Committees.</w:t>
      </w:r>
      <w:bookmarkStart w:id="1" w:name="_Toc444598160"/>
    </w:p>
    <w:p w14:paraId="291558AC" w14:textId="5F333180"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b/>
          <w:color w:val="404040" w:themeColor="text1" w:themeTint="BF"/>
          <w:sz w:val="28"/>
          <w:szCs w:val="28"/>
        </w:rPr>
        <w:t>Trustee Board</w:t>
      </w:r>
      <w:bookmarkEnd w:id="1"/>
    </w:p>
    <w:p w14:paraId="32F79973" w14:textId="53EE9260"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The Trustee Board is the governing body of the </w:t>
      </w:r>
      <w:r w:rsidR="0012029E">
        <w:rPr>
          <w:rFonts w:ascii="Arial" w:hAnsi="Arial" w:cs="Arial"/>
          <w:color w:val="404040" w:themeColor="text1" w:themeTint="BF"/>
          <w:sz w:val="24"/>
          <w:szCs w:val="24"/>
        </w:rPr>
        <w:t>c</w:t>
      </w:r>
      <w:r w:rsidRPr="00917AB5">
        <w:rPr>
          <w:rFonts w:ascii="Arial" w:hAnsi="Arial" w:cs="Arial"/>
          <w:color w:val="404040" w:themeColor="text1" w:themeTint="BF"/>
          <w:sz w:val="24"/>
          <w:szCs w:val="24"/>
        </w:rPr>
        <w:t>harity.</w:t>
      </w:r>
    </w:p>
    <w:p w14:paraId="5FC697E2" w14:textId="77777777"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The Trustees are responsible for making sure that the Students' Union is run effectively, complies with the law, has a strong strategic plan based on members' needs and is financially secure.</w:t>
      </w:r>
    </w:p>
    <w:p w14:paraId="60BDA166" w14:textId="3C821F3D"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Authority is delegated to the Chief Executive to manage the </w:t>
      </w:r>
      <w:r w:rsidR="0012029E" w:rsidRPr="00917AB5">
        <w:rPr>
          <w:rFonts w:ascii="Arial" w:hAnsi="Arial" w:cs="Arial"/>
          <w:color w:val="404040" w:themeColor="text1" w:themeTint="BF"/>
          <w:sz w:val="24"/>
          <w:szCs w:val="24"/>
        </w:rPr>
        <w:t>day-to-day</w:t>
      </w:r>
      <w:r w:rsidRPr="00917AB5">
        <w:rPr>
          <w:rFonts w:ascii="Arial" w:hAnsi="Arial" w:cs="Arial"/>
          <w:color w:val="404040" w:themeColor="text1" w:themeTint="BF"/>
          <w:sz w:val="24"/>
          <w:szCs w:val="24"/>
        </w:rPr>
        <w:t xml:space="preserve"> operations and it is the role of the Chief Executive to enact the strategy determined by the Trustees. The SU is run on a </w:t>
      </w:r>
      <w:r w:rsidR="0012029E" w:rsidRPr="00917AB5">
        <w:rPr>
          <w:rFonts w:ascii="Arial" w:hAnsi="Arial" w:cs="Arial"/>
          <w:color w:val="404040" w:themeColor="text1" w:themeTint="BF"/>
          <w:sz w:val="24"/>
          <w:szCs w:val="24"/>
        </w:rPr>
        <w:t>day-to-day</w:t>
      </w:r>
      <w:r w:rsidRPr="00917AB5">
        <w:rPr>
          <w:rFonts w:ascii="Arial" w:hAnsi="Arial" w:cs="Arial"/>
          <w:color w:val="404040" w:themeColor="text1" w:themeTint="BF"/>
          <w:sz w:val="24"/>
          <w:szCs w:val="24"/>
        </w:rPr>
        <w:t xml:space="preserve"> basis by its staff, officers and volunteers directed by its members' needs.</w:t>
      </w:r>
    </w:p>
    <w:p w14:paraId="65E5C043" w14:textId="77777777"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The Trustee Board is accountable to Warwick Students' Union members, to the Charity Commission and to the public in general.</w:t>
      </w:r>
    </w:p>
    <w:p w14:paraId="3A0DADFF" w14:textId="77777777"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lastRenderedPageBreak/>
        <w:t>According to the Charity Commission: "Trustees have and must accept ultimate responsibility for directing the affairs of the Charity, ensuring it is solvent, well run, delivering the charitable outcomes set out in its governing document".</w:t>
      </w:r>
    </w:p>
    <w:p w14:paraId="309C444B" w14:textId="77777777" w:rsidR="000E6703" w:rsidRDefault="000B4DFB" w:rsidP="00917AB5">
      <w:pPr>
        <w:spacing w:before="160" w:line="276" w:lineRule="auto"/>
        <w:jc w:val="both"/>
        <w:outlineLvl w:val="2"/>
        <w:rPr>
          <w:rFonts w:ascii="Arial" w:hAnsi="Arial" w:cs="Arial"/>
          <w:b/>
          <w:color w:val="404040" w:themeColor="text1" w:themeTint="BF"/>
          <w:sz w:val="28"/>
          <w:szCs w:val="28"/>
        </w:rPr>
      </w:pPr>
      <w:bookmarkStart w:id="2" w:name="_Toc444598161"/>
      <w:r w:rsidRPr="00917AB5">
        <w:rPr>
          <w:rFonts w:ascii="Arial" w:hAnsi="Arial" w:cs="Arial"/>
          <w:b/>
          <w:color w:val="404040" w:themeColor="text1" w:themeTint="BF"/>
          <w:sz w:val="28"/>
          <w:szCs w:val="28"/>
        </w:rPr>
        <w:t>Board Structure</w:t>
      </w:r>
      <w:bookmarkEnd w:id="2"/>
    </w:p>
    <w:p w14:paraId="4F1A9AAB" w14:textId="77777777"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The Trustee Board is made up of:</w:t>
      </w:r>
    </w:p>
    <w:p w14:paraId="4AAC6B10" w14:textId="351044D0" w:rsidR="000B4DFB" w:rsidRPr="00917AB5" w:rsidRDefault="000B4DFB" w:rsidP="00917A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Full</w:t>
      </w:r>
      <w:r w:rsidR="000E6703">
        <w:rPr>
          <w:rFonts w:ascii="Arial" w:eastAsiaTheme="minorHAnsi" w:hAnsi="Arial" w:cs="Arial"/>
          <w:color w:val="404040" w:themeColor="text1" w:themeTint="BF"/>
          <w:lang w:val="en-US"/>
        </w:rPr>
        <w:t>-T</w:t>
      </w:r>
      <w:r w:rsidRPr="00917AB5">
        <w:rPr>
          <w:rFonts w:ascii="Arial" w:eastAsiaTheme="minorHAnsi" w:hAnsi="Arial" w:cs="Arial"/>
          <w:color w:val="404040" w:themeColor="text1" w:themeTint="BF"/>
          <w:lang w:val="en-US"/>
        </w:rPr>
        <w:t>ime Officer Trustees – each of the 7 Full</w:t>
      </w:r>
      <w:r w:rsidR="000E6703">
        <w:rPr>
          <w:rFonts w:ascii="Arial" w:eastAsiaTheme="minorHAnsi" w:hAnsi="Arial" w:cs="Arial"/>
          <w:color w:val="404040" w:themeColor="text1" w:themeTint="BF"/>
          <w:lang w:val="en-US"/>
        </w:rPr>
        <w:t>-</w:t>
      </w:r>
      <w:r w:rsidRPr="00917AB5">
        <w:rPr>
          <w:rFonts w:ascii="Arial" w:eastAsiaTheme="minorHAnsi" w:hAnsi="Arial" w:cs="Arial"/>
          <w:color w:val="404040" w:themeColor="text1" w:themeTint="BF"/>
          <w:lang w:val="en-US"/>
        </w:rPr>
        <w:t>Time Officers (FTOs) are Trustees of Warwick Students' Union</w:t>
      </w:r>
      <w:r w:rsidR="000E6703">
        <w:rPr>
          <w:rFonts w:ascii="Arial" w:eastAsiaTheme="minorHAnsi" w:hAnsi="Arial" w:cs="Arial"/>
          <w:color w:val="404040" w:themeColor="text1" w:themeTint="BF"/>
          <w:lang w:val="en-US"/>
        </w:rPr>
        <w:t>.</w:t>
      </w:r>
    </w:p>
    <w:p w14:paraId="53940F97" w14:textId="363547CD" w:rsidR="000B4DFB" w:rsidRPr="00917AB5" w:rsidRDefault="000B4DFB" w:rsidP="00917A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Student Trustees – there are up to 6 Trustees of the SU who are Warwick students (not Full</w:t>
      </w:r>
      <w:r w:rsidR="000E6703">
        <w:rPr>
          <w:rFonts w:ascii="Arial" w:eastAsiaTheme="minorHAnsi" w:hAnsi="Arial" w:cs="Arial"/>
          <w:color w:val="404040" w:themeColor="text1" w:themeTint="BF"/>
          <w:lang w:val="en-US"/>
        </w:rPr>
        <w:t>-</w:t>
      </w:r>
      <w:r w:rsidRPr="00917AB5">
        <w:rPr>
          <w:rFonts w:ascii="Arial" w:eastAsiaTheme="minorHAnsi" w:hAnsi="Arial" w:cs="Arial"/>
          <w:color w:val="404040" w:themeColor="text1" w:themeTint="BF"/>
          <w:lang w:val="en-US"/>
        </w:rPr>
        <w:t>Time Officers, student staff or members of Elections Group). These are appointed by the Board and Student Union Council</w:t>
      </w:r>
      <w:r w:rsidR="000E6703">
        <w:rPr>
          <w:rFonts w:ascii="Arial" w:eastAsiaTheme="minorHAnsi" w:hAnsi="Arial" w:cs="Arial"/>
          <w:color w:val="404040" w:themeColor="text1" w:themeTint="BF"/>
          <w:lang w:val="en-US"/>
        </w:rPr>
        <w:t>.</w:t>
      </w:r>
    </w:p>
    <w:p w14:paraId="7226F855" w14:textId="4C2CA206" w:rsidR="000B4DFB" w:rsidRPr="00917AB5" w:rsidRDefault="000B4DFB" w:rsidP="00917A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Lay Trustees - there are up to 5 external non-student members of the Board. These are also appointed by the Board and Student Union Council</w:t>
      </w:r>
      <w:r w:rsidR="000E6703">
        <w:rPr>
          <w:rFonts w:ascii="Arial" w:eastAsiaTheme="minorHAnsi" w:hAnsi="Arial" w:cs="Arial"/>
          <w:color w:val="404040" w:themeColor="text1" w:themeTint="BF"/>
          <w:lang w:val="en-US"/>
        </w:rPr>
        <w:t>.</w:t>
      </w:r>
    </w:p>
    <w:p w14:paraId="5C11C4F8" w14:textId="77777777" w:rsidR="000B4DFB" w:rsidRPr="00917AB5" w:rsidRDefault="000B4DFB" w:rsidP="00917AB5">
      <w:pPr>
        <w:spacing w:before="240" w:after="240"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The President of Warwick SU is the Chair of the Board of Trustees.</w:t>
      </w:r>
    </w:p>
    <w:p w14:paraId="1ADB1BDC" w14:textId="77777777" w:rsidR="000E6703"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The Board is supported by 3 sub committees:</w:t>
      </w:r>
    </w:p>
    <w:p w14:paraId="294BB28D" w14:textId="215F1368" w:rsidR="000E6703" w:rsidRPr="000E6703" w:rsidRDefault="000B4DFB" w:rsidP="00917AB5">
      <w:pPr>
        <w:spacing w:line="276" w:lineRule="auto"/>
        <w:jc w:val="both"/>
        <w:rPr>
          <w:rFonts w:ascii="Arial" w:hAnsi="Arial" w:cs="Arial"/>
          <w:b/>
          <w:color w:val="404040" w:themeColor="text1" w:themeTint="BF"/>
          <w:sz w:val="24"/>
          <w:szCs w:val="24"/>
        </w:rPr>
      </w:pPr>
      <w:r w:rsidRPr="000E6703">
        <w:rPr>
          <w:rFonts w:ascii="Arial" w:hAnsi="Arial" w:cs="Arial"/>
          <w:b/>
          <w:color w:val="404040" w:themeColor="text1" w:themeTint="BF"/>
          <w:sz w:val="24"/>
          <w:szCs w:val="24"/>
        </w:rPr>
        <w:t xml:space="preserve">People </w:t>
      </w:r>
      <w:r w:rsidR="000E6703">
        <w:rPr>
          <w:rFonts w:ascii="Arial" w:hAnsi="Arial" w:cs="Arial"/>
          <w:b/>
          <w:color w:val="404040" w:themeColor="text1" w:themeTint="BF"/>
          <w:sz w:val="24"/>
          <w:szCs w:val="24"/>
        </w:rPr>
        <w:t>and</w:t>
      </w:r>
      <w:r w:rsidRPr="000E6703">
        <w:rPr>
          <w:rFonts w:ascii="Arial" w:hAnsi="Arial" w:cs="Arial"/>
          <w:b/>
          <w:color w:val="404040" w:themeColor="text1" w:themeTint="BF"/>
          <w:sz w:val="24"/>
          <w:szCs w:val="24"/>
        </w:rPr>
        <w:t xml:space="preserve"> Remuneration</w:t>
      </w:r>
    </w:p>
    <w:p w14:paraId="260183AD" w14:textId="2A40A125" w:rsidR="000E6703" w:rsidRPr="000E6703"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This examines issues relating to organisational culture, staff satisfaction and development. It also monitors issues relating to staff survey results, pay changes, </w:t>
      </w:r>
      <w:r w:rsidR="00890CD5" w:rsidRPr="00917AB5">
        <w:rPr>
          <w:rFonts w:ascii="Arial" w:hAnsi="Arial" w:cs="Arial"/>
          <w:color w:val="404040" w:themeColor="text1" w:themeTint="BF"/>
          <w:sz w:val="24"/>
          <w:szCs w:val="24"/>
        </w:rPr>
        <w:t>training,</w:t>
      </w:r>
      <w:r w:rsidRPr="00917AB5">
        <w:rPr>
          <w:rFonts w:ascii="Arial" w:hAnsi="Arial" w:cs="Arial"/>
          <w:color w:val="404040" w:themeColor="text1" w:themeTint="BF"/>
          <w:sz w:val="24"/>
          <w:szCs w:val="24"/>
        </w:rPr>
        <w:t xml:space="preserve"> and staff policies. They also have responsibility for the recruitment of the Chief Executive. </w:t>
      </w:r>
      <w:r w:rsidRPr="00917AB5">
        <w:rPr>
          <w:rFonts w:ascii="Arial" w:hAnsi="Arial" w:cs="Arial"/>
          <w:color w:val="404040" w:themeColor="text1" w:themeTint="BF"/>
          <w:sz w:val="24"/>
          <w:szCs w:val="24"/>
        </w:rPr>
        <w:br/>
      </w:r>
      <w:r w:rsidRPr="00917AB5">
        <w:rPr>
          <w:rFonts w:ascii="Arial" w:hAnsi="Arial" w:cs="Arial"/>
          <w:color w:val="404040" w:themeColor="text1" w:themeTint="BF"/>
          <w:sz w:val="24"/>
          <w:szCs w:val="24"/>
        </w:rPr>
        <w:br/>
      </w:r>
      <w:r w:rsidRPr="000E6703">
        <w:rPr>
          <w:rFonts w:ascii="Arial" w:hAnsi="Arial" w:cs="Arial"/>
          <w:b/>
          <w:color w:val="404040" w:themeColor="text1" w:themeTint="BF"/>
          <w:sz w:val="24"/>
          <w:szCs w:val="24"/>
        </w:rPr>
        <w:t>Audit and Risk</w:t>
      </w:r>
    </w:p>
    <w:p w14:paraId="0DBD7491" w14:textId="4ED0106C"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This monitors the Union’s framework for accountability, financial control, risk profile and other aspects which could impact on Warwick Student</w:t>
      </w:r>
      <w:r w:rsidR="000E6703">
        <w:rPr>
          <w:rFonts w:ascii="Arial" w:hAnsi="Arial" w:cs="Arial"/>
          <w:color w:val="404040" w:themeColor="text1" w:themeTint="BF"/>
          <w:sz w:val="24"/>
          <w:szCs w:val="24"/>
        </w:rPr>
        <w:t>s’</w:t>
      </w:r>
      <w:r w:rsidRPr="00917AB5">
        <w:rPr>
          <w:rFonts w:ascii="Arial" w:hAnsi="Arial" w:cs="Arial"/>
          <w:color w:val="404040" w:themeColor="text1" w:themeTint="BF"/>
          <w:sz w:val="24"/>
          <w:szCs w:val="24"/>
        </w:rPr>
        <w:t xml:space="preserve"> Union’s organisational health as well as ensuring that the Union is complying with relevant legislation. The committee is responsible for ensuring that there is a framework of effective internal and external audit coverage.</w:t>
      </w:r>
    </w:p>
    <w:p w14:paraId="1721E993" w14:textId="77777777" w:rsidR="000E6703" w:rsidRDefault="000B4DFB" w:rsidP="00917AB5">
      <w:pPr>
        <w:spacing w:line="276" w:lineRule="auto"/>
        <w:jc w:val="both"/>
        <w:rPr>
          <w:rFonts w:ascii="Arial" w:hAnsi="Arial" w:cs="Arial"/>
          <w:b/>
          <w:color w:val="404040" w:themeColor="text1" w:themeTint="BF"/>
          <w:sz w:val="24"/>
          <w:szCs w:val="24"/>
        </w:rPr>
      </w:pPr>
      <w:r w:rsidRPr="000E6703">
        <w:rPr>
          <w:rFonts w:ascii="Arial" w:hAnsi="Arial" w:cs="Arial"/>
          <w:b/>
          <w:color w:val="404040" w:themeColor="text1" w:themeTint="BF"/>
          <w:sz w:val="24"/>
          <w:szCs w:val="24"/>
        </w:rPr>
        <w:t>Governance and Appointments</w:t>
      </w:r>
    </w:p>
    <w:p w14:paraId="457DE8A9" w14:textId="34E1ACF5"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This committee ensures that new trustees are recruited, inducted, and developed properly. They </w:t>
      </w:r>
      <w:proofErr w:type="spellStart"/>
      <w:r w:rsidRPr="00917AB5">
        <w:rPr>
          <w:rFonts w:ascii="Arial" w:hAnsi="Arial" w:cs="Arial"/>
          <w:color w:val="404040" w:themeColor="text1" w:themeTint="BF"/>
          <w:sz w:val="24"/>
          <w:szCs w:val="24"/>
        </w:rPr>
        <w:t>scrutinise</w:t>
      </w:r>
      <w:proofErr w:type="spellEnd"/>
      <w:r w:rsidRPr="00917AB5">
        <w:rPr>
          <w:rFonts w:ascii="Arial" w:hAnsi="Arial" w:cs="Arial"/>
          <w:color w:val="404040" w:themeColor="text1" w:themeTint="BF"/>
          <w:sz w:val="24"/>
          <w:szCs w:val="24"/>
        </w:rPr>
        <w:t xml:space="preserve"> the </w:t>
      </w:r>
      <w:proofErr w:type="spellStart"/>
      <w:r w:rsidRPr="00917AB5">
        <w:rPr>
          <w:rFonts w:ascii="Arial" w:hAnsi="Arial" w:cs="Arial"/>
          <w:color w:val="404040" w:themeColor="text1" w:themeTint="BF"/>
          <w:sz w:val="24"/>
          <w:szCs w:val="24"/>
        </w:rPr>
        <w:t>organisational</w:t>
      </w:r>
      <w:proofErr w:type="spellEnd"/>
      <w:r w:rsidRPr="00917AB5">
        <w:rPr>
          <w:rFonts w:ascii="Arial" w:hAnsi="Arial" w:cs="Arial"/>
          <w:color w:val="404040" w:themeColor="text1" w:themeTint="BF"/>
          <w:sz w:val="24"/>
          <w:szCs w:val="24"/>
        </w:rPr>
        <w:t xml:space="preserve"> strategic priorities and </w:t>
      </w:r>
      <w:r w:rsidR="00890CD5" w:rsidRPr="00917AB5">
        <w:rPr>
          <w:rFonts w:ascii="Arial" w:hAnsi="Arial" w:cs="Arial"/>
          <w:color w:val="404040" w:themeColor="text1" w:themeTint="BF"/>
          <w:sz w:val="24"/>
          <w:szCs w:val="24"/>
        </w:rPr>
        <w:t>KPIs</w:t>
      </w:r>
      <w:r w:rsidRPr="00917AB5">
        <w:rPr>
          <w:rFonts w:ascii="Arial" w:hAnsi="Arial" w:cs="Arial"/>
          <w:color w:val="404040" w:themeColor="text1" w:themeTint="BF"/>
          <w:sz w:val="24"/>
          <w:szCs w:val="24"/>
        </w:rPr>
        <w:t xml:space="preserve"> and approve the Framework of </w:t>
      </w:r>
      <w:r w:rsidR="000E6703">
        <w:rPr>
          <w:rFonts w:ascii="Arial" w:hAnsi="Arial" w:cs="Arial"/>
          <w:color w:val="404040" w:themeColor="text1" w:themeTint="BF"/>
          <w:sz w:val="24"/>
          <w:szCs w:val="24"/>
        </w:rPr>
        <w:t>G</w:t>
      </w:r>
      <w:r w:rsidRPr="00917AB5">
        <w:rPr>
          <w:rFonts w:ascii="Arial" w:hAnsi="Arial" w:cs="Arial"/>
          <w:color w:val="404040" w:themeColor="text1" w:themeTint="BF"/>
          <w:sz w:val="24"/>
          <w:szCs w:val="24"/>
        </w:rPr>
        <w:t xml:space="preserve">ood Governance with the University. </w:t>
      </w:r>
    </w:p>
    <w:p w14:paraId="222AA314" w14:textId="77777777" w:rsidR="00AD5A37" w:rsidRPr="00917AB5" w:rsidRDefault="00AD5A37" w:rsidP="00917AB5">
      <w:pPr>
        <w:spacing w:line="276" w:lineRule="auto"/>
        <w:jc w:val="both"/>
        <w:rPr>
          <w:rFonts w:ascii="Arial" w:hAnsi="Arial" w:cs="Arial"/>
          <w:color w:val="404040" w:themeColor="text1" w:themeTint="BF"/>
          <w:sz w:val="24"/>
          <w:szCs w:val="24"/>
        </w:rPr>
      </w:pPr>
    </w:p>
    <w:p w14:paraId="490316F2" w14:textId="77777777" w:rsidR="000E6703" w:rsidRDefault="000E6703">
      <w:pPr>
        <w:rPr>
          <w:rFonts w:ascii="Arial" w:hAnsi="Arial" w:cs="Arial"/>
          <w:b/>
          <w:color w:val="404040" w:themeColor="text1" w:themeTint="BF"/>
          <w:sz w:val="32"/>
          <w:szCs w:val="32"/>
        </w:rPr>
      </w:pPr>
      <w:r>
        <w:rPr>
          <w:rFonts w:ascii="Arial" w:hAnsi="Arial" w:cs="Arial"/>
          <w:b/>
          <w:color w:val="404040" w:themeColor="text1" w:themeTint="BF"/>
          <w:sz w:val="32"/>
          <w:szCs w:val="32"/>
        </w:rPr>
        <w:br w:type="page"/>
      </w:r>
    </w:p>
    <w:p w14:paraId="40BA8C28" w14:textId="77777777" w:rsidR="001C5669" w:rsidRDefault="000B4DFB" w:rsidP="00917AB5">
      <w:pPr>
        <w:spacing w:line="276" w:lineRule="auto"/>
        <w:jc w:val="both"/>
        <w:rPr>
          <w:rFonts w:ascii="Arial" w:hAnsi="Arial" w:cs="Arial"/>
          <w:b/>
          <w:color w:val="404040" w:themeColor="text1" w:themeTint="BF"/>
          <w:sz w:val="32"/>
          <w:szCs w:val="32"/>
        </w:rPr>
      </w:pPr>
      <w:r w:rsidRPr="00917AB5">
        <w:rPr>
          <w:rFonts w:ascii="Arial" w:hAnsi="Arial" w:cs="Arial"/>
          <w:b/>
          <w:color w:val="404040" w:themeColor="text1" w:themeTint="BF"/>
          <w:sz w:val="32"/>
          <w:szCs w:val="32"/>
        </w:rPr>
        <w:lastRenderedPageBreak/>
        <w:t>Trustee Responsibilities</w:t>
      </w:r>
    </w:p>
    <w:p w14:paraId="40661DB7"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Compliance – Trustees must:</w:t>
      </w:r>
    </w:p>
    <w:p w14:paraId="288EDF22" w14:textId="77777777" w:rsidR="000B4DFB" w:rsidRPr="00917AB5" w:rsidRDefault="000B4DFB" w:rsidP="00917A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Ensure that the charity complies with charity law, and with the requirements of the Charity Commission as regulator; in particular, ensure that the charity prepares reports on what it has achieved and Annual Returns and accounts as required by law.</w:t>
      </w:r>
    </w:p>
    <w:p w14:paraId="0C12D32D" w14:textId="77777777" w:rsidR="000B4DFB" w:rsidRPr="00917AB5" w:rsidRDefault="000B4DFB" w:rsidP="00917A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Ensure that the charity does not breach any of the requirements or rules set out in its governing document and that it remains true to the charitable purpose and objects set out there.</w:t>
      </w:r>
    </w:p>
    <w:p w14:paraId="493C2530" w14:textId="77777777" w:rsidR="000B4DFB" w:rsidRPr="00917AB5" w:rsidRDefault="000B4DFB" w:rsidP="00917A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Comply with the requirements of other legislation and other regulators (if any) which govern the activities of the charity.</w:t>
      </w:r>
    </w:p>
    <w:p w14:paraId="626E7403" w14:textId="77777777" w:rsidR="003A188A" w:rsidRDefault="000B4DFB" w:rsidP="00917A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Act with integrity and avoid any personal conflicts of interest or misuse of charity funds or assets.</w:t>
      </w:r>
    </w:p>
    <w:p w14:paraId="236B72FD" w14:textId="42657713" w:rsidR="000B4DFB" w:rsidRPr="00917AB5" w:rsidRDefault="000B4DFB" w:rsidP="003A188A">
      <w:pPr>
        <w:pStyle w:val="ListParagraph"/>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p>
    <w:p w14:paraId="6C271180"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Duty of prudence – Trustees must:</w:t>
      </w:r>
    </w:p>
    <w:p w14:paraId="31D7412E" w14:textId="7B5AB707" w:rsidR="000B4DFB" w:rsidRPr="00917AB5" w:rsidRDefault="000B4DFB" w:rsidP="00917AB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Ensure that the charity is and will remain </w:t>
      </w:r>
      <w:r w:rsidR="00890CD5" w:rsidRPr="00917AB5">
        <w:rPr>
          <w:rFonts w:ascii="Arial" w:eastAsiaTheme="minorHAnsi" w:hAnsi="Arial" w:cs="Arial"/>
          <w:color w:val="404040" w:themeColor="text1" w:themeTint="BF"/>
          <w:lang w:val="en-US"/>
        </w:rPr>
        <w:t>solvent.</w:t>
      </w:r>
    </w:p>
    <w:p w14:paraId="29EC47EC" w14:textId="77777777" w:rsidR="000B4DFB" w:rsidRPr="00917AB5" w:rsidRDefault="000B4DFB" w:rsidP="00917AB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Use charitable funds and assets reasonably, and only in furtherance of the charity’s objects.</w:t>
      </w:r>
    </w:p>
    <w:p w14:paraId="688FE3C7" w14:textId="77777777" w:rsidR="000B4DFB" w:rsidRPr="00917AB5" w:rsidRDefault="000B4DFB" w:rsidP="00917AB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Avoid undertaking activities that might place the charity’s endowment, funds, assets or reputation at undue risk.</w:t>
      </w:r>
    </w:p>
    <w:p w14:paraId="15F9D8C7" w14:textId="77777777" w:rsidR="003A188A" w:rsidRDefault="000B4DFB" w:rsidP="00917AB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Take special care when investing the funds of the </w:t>
      </w:r>
      <w:proofErr w:type="gramStart"/>
      <w:r w:rsidRPr="00917AB5">
        <w:rPr>
          <w:rFonts w:ascii="Arial" w:eastAsiaTheme="minorHAnsi" w:hAnsi="Arial" w:cs="Arial"/>
          <w:color w:val="404040" w:themeColor="text1" w:themeTint="BF"/>
          <w:lang w:val="en-US"/>
        </w:rPr>
        <w:t>charity, or</w:t>
      </w:r>
      <w:proofErr w:type="gramEnd"/>
      <w:r w:rsidRPr="00917AB5">
        <w:rPr>
          <w:rFonts w:ascii="Arial" w:eastAsiaTheme="minorHAnsi" w:hAnsi="Arial" w:cs="Arial"/>
          <w:color w:val="404040" w:themeColor="text1" w:themeTint="BF"/>
          <w:lang w:val="en-US"/>
        </w:rPr>
        <w:t xml:space="preserve"> borrowing funds for the charity to use.</w:t>
      </w:r>
    </w:p>
    <w:p w14:paraId="73222839" w14:textId="2CFE10E0" w:rsidR="000B4DFB" w:rsidRPr="00917AB5" w:rsidRDefault="000B4DFB" w:rsidP="003A188A">
      <w:pPr>
        <w:pStyle w:val="ListParagraph"/>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p>
    <w:p w14:paraId="34B9B7AB" w14:textId="77777777" w:rsidR="003A188A"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Duty of care – Trustees must:</w:t>
      </w:r>
    </w:p>
    <w:p w14:paraId="1AA45D49" w14:textId="77777777" w:rsidR="000B4DFB" w:rsidRPr="00917AB5" w:rsidRDefault="000B4DFB" w:rsidP="00917AB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Use reasonable care and skill in their work as trustees, using their personal skills and experience as needed to ensure that the charity is well-run and efficient.</w:t>
      </w:r>
    </w:p>
    <w:p w14:paraId="2E9B88CC" w14:textId="77777777" w:rsidR="000B4DFB" w:rsidRPr="00917AB5" w:rsidRDefault="000B4DFB" w:rsidP="00917AB5">
      <w:pPr>
        <w:pStyle w:val="ListParagraph"/>
        <w:numPr>
          <w:ilvl w:val="0"/>
          <w:numId w:val="8"/>
        </w:numPr>
        <w:spacing w:before="72" w:after="72"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Consider getting external professional advice on all matters where there may be a material risk to the charity, or where the trustees may be in breach of their duties.</w:t>
      </w:r>
    </w:p>
    <w:p w14:paraId="1FDBBFD5" w14:textId="77777777" w:rsidR="000B4DFB" w:rsidRPr="00917AB5" w:rsidRDefault="000B4DFB" w:rsidP="00917AB5">
      <w:pPr>
        <w:spacing w:line="276" w:lineRule="auto"/>
        <w:jc w:val="both"/>
        <w:rPr>
          <w:rFonts w:ascii="Arial" w:hAnsi="Arial" w:cs="Arial"/>
          <w:b/>
          <w:color w:val="404040" w:themeColor="text1" w:themeTint="BF"/>
          <w:sz w:val="28"/>
          <w:szCs w:val="28"/>
        </w:rPr>
      </w:pPr>
    </w:p>
    <w:p w14:paraId="299F3587" w14:textId="77777777" w:rsidR="003A188A"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Meeting Arrangements</w:t>
      </w:r>
    </w:p>
    <w:p w14:paraId="5D5B4E06" w14:textId="31236D25" w:rsidR="000B4DFB" w:rsidRPr="00917AB5" w:rsidRDefault="000B4DFB" w:rsidP="003A188A">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The Board of Trustees currently meets </w:t>
      </w:r>
      <w:r w:rsidR="009971CD" w:rsidRPr="00917AB5">
        <w:rPr>
          <w:rFonts w:ascii="Arial" w:hAnsi="Arial" w:cs="Arial"/>
          <w:color w:val="404040" w:themeColor="text1" w:themeTint="BF"/>
          <w:sz w:val="24"/>
          <w:szCs w:val="24"/>
        </w:rPr>
        <w:t>five</w:t>
      </w:r>
      <w:r w:rsidRPr="00917AB5">
        <w:rPr>
          <w:rFonts w:ascii="Arial" w:hAnsi="Arial" w:cs="Arial"/>
          <w:color w:val="404040" w:themeColor="text1" w:themeTint="BF"/>
          <w:sz w:val="24"/>
          <w:szCs w:val="24"/>
        </w:rPr>
        <w:t xml:space="preserve"> times per year in the late afternoon. These meetings take place in the Students’ Union. In </w:t>
      </w:r>
      <w:proofErr w:type="gramStart"/>
      <w:r w:rsidRPr="00917AB5">
        <w:rPr>
          <w:rFonts w:ascii="Arial" w:hAnsi="Arial" w:cs="Arial"/>
          <w:color w:val="404040" w:themeColor="text1" w:themeTint="BF"/>
          <w:sz w:val="24"/>
          <w:szCs w:val="24"/>
        </w:rPr>
        <w:t>addition</w:t>
      </w:r>
      <w:r w:rsidR="003A188A">
        <w:rPr>
          <w:rFonts w:ascii="Arial" w:hAnsi="Arial" w:cs="Arial"/>
          <w:color w:val="404040" w:themeColor="text1" w:themeTint="BF"/>
          <w:sz w:val="24"/>
          <w:szCs w:val="24"/>
        </w:rPr>
        <w:t>;</w:t>
      </w:r>
      <w:proofErr w:type="gramEnd"/>
    </w:p>
    <w:p w14:paraId="12CD18F2" w14:textId="7B442DF4" w:rsidR="000B4DFB" w:rsidRPr="00917AB5" w:rsidRDefault="000B4DFB" w:rsidP="00917AB5">
      <w:pPr>
        <w:pStyle w:val="ListParagraph"/>
        <w:numPr>
          <w:ilvl w:val="0"/>
          <w:numId w:val="12"/>
        </w:numPr>
        <w:spacing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The People </w:t>
      </w:r>
      <w:r w:rsidR="003A188A">
        <w:rPr>
          <w:rFonts w:ascii="Arial" w:eastAsiaTheme="minorHAnsi" w:hAnsi="Arial" w:cs="Arial"/>
          <w:color w:val="404040" w:themeColor="text1" w:themeTint="BF"/>
          <w:lang w:val="en-US"/>
        </w:rPr>
        <w:t>and</w:t>
      </w:r>
      <w:r w:rsidRPr="00917AB5">
        <w:rPr>
          <w:rFonts w:ascii="Arial" w:eastAsiaTheme="minorHAnsi" w:hAnsi="Arial" w:cs="Arial"/>
          <w:color w:val="404040" w:themeColor="text1" w:themeTint="BF"/>
          <w:lang w:val="en-US"/>
        </w:rPr>
        <w:t xml:space="preserve"> Remuneration sub</w:t>
      </w:r>
      <w:r w:rsidR="003A188A">
        <w:rPr>
          <w:rFonts w:ascii="Arial" w:eastAsiaTheme="minorHAnsi" w:hAnsi="Arial" w:cs="Arial"/>
          <w:color w:val="404040" w:themeColor="text1" w:themeTint="BF"/>
          <w:lang w:val="en-US"/>
        </w:rPr>
        <w:t>-</w:t>
      </w:r>
      <w:r w:rsidRPr="00917AB5">
        <w:rPr>
          <w:rFonts w:ascii="Arial" w:eastAsiaTheme="minorHAnsi" w:hAnsi="Arial" w:cs="Arial"/>
          <w:color w:val="404040" w:themeColor="text1" w:themeTint="BF"/>
          <w:lang w:val="en-US"/>
        </w:rPr>
        <w:t>committee meets 4 times per year.</w:t>
      </w:r>
    </w:p>
    <w:p w14:paraId="6142AA71" w14:textId="3A83E809" w:rsidR="000B4DFB" w:rsidRPr="00917AB5" w:rsidRDefault="000B4DFB" w:rsidP="00917AB5">
      <w:pPr>
        <w:pStyle w:val="ListParagraph"/>
        <w:numPr>
          <w:ilvl w:val="0"/>
          <w:numId w:val="12"/>
        </w:numPr>
        <w:spacing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The Audit and Risk sub</w:t>
      </w:r>
      <w:r w:rsidR="003A188A">
        <w:rPr>
          <w:rFonts w:ascii="Arial" w:eastAsiaTheme="minorHAnsi" w:hAnsi="Arial" w:cs="Arial"/>
          <w:color w:val="404040" w:themeColor="text1" w:themeTint="BF"/>
          <w:lang w:val="en-US"/>
        </w:rPr>
        <w:t>-</w:t>
      </w:r>
      <w:r w:rsidRPr="00917AB5">
        <w:rPr>
          <w:rFonts w:ascii="Arial" w:eastAsiaTheme="minorHAnsi" w:hAnsi="Arial" w:cs="Arial"/>
          <w:color w:val="404040" w:themeColor="text1" w:themeTint="BF"/>
          <w:lang w:val="en-US"/>
        </w:rPr>
        <w:t>committee meets 4 times per year.</w:t>
      </w:r>
    </w:p>
    <w:p w14:paraId="5591A989" w14:textId="318DB23A" w:rsidR="000B4DFB" w:rsidRPr="00917AB5" w:rsidRDefault="000B4DFB" w:rsidP="00917AB5">
      <w:pPr>
        <w:pStyle w:val="ListParagraph"/>
        <w:numPr>
          <w:ilvl w:val="0"/>
          <w:numId w:val="12"/>
        </w:numPr>
        <w:spacing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lastRenderedPageBreak/>
        <w:t xml:space="preserve">The Governance </w:t>
      </w:r>
      <w:r w:rsidR="003A188A">
        <w:rPr>
          <w:rFonts w:ascii="Arial" w:eastAsiaTheme="minorHAnsi" w:hAnsi="Arial" w:cs="Arial"/>
          <w:color w:val="404040" w:themeColor="text1" w:themeTint="BF"/>
          <w:lang w:val="en-US"/>
        </w:rPr>
        <w:t>and</w:t>
      </w:r>
      <w:r w:rsidRPr="00917AB5">
        <w:rPr>
          <w:rFonts w:ascii="Arial" w:eastAsiaTheme="minorHAnsi" w:hAnsi="Arial" w:cs="Arial"/>
          <w:color w:val="404040" w:themeColor="text1" w:themeTint="BF"/>
          <w:lang w:val="en-US"/>
        </w:rPr>
        <w:t xml:space="preserve"> Appointments committee meets 4 times per year.</w:t>
      </w:r>
    </w:p>
    <w:p w14:paraId="5021C99B" w14:textId="77777777" w:rsidR="000B4DFB" w:rsidRPr="00917AB5" w:rsidRDefault="000B4DFB" w:rsidP="00917AB5">
      <w:pPr>
        <w:spacing w:line="276" w:lineRule="auto"/>
        <w:jc w:val="both"/>
        <w:rPr>
          <w:rFonts w:ascii="Arial" w:hAnsi="Arial" w:cs="Arial"/>
          <w:color w:val="404040" w:themeColor="text1" w:themeTint="BF"/>
          <w:sz w:val="24"/>
          <w:szCs w:val="24"/>
        </w:rPr>
      </w:pPr>
    </w:p>
    <w:p w14:paraId="77493EE4" w14:textId="77777777" w:rsidR="003A188A" w:rsidRDefault="000B4DFB" w:rsidP="00917AB5">
      <w:pPr>
        <w:spacing w:line="276" w:lineRule="auto"/>
        <w:jc w:val="both"/>
        <w:rPr>
          <w:rFonts w:ascii="Arial" w:hAnsi="Arial" w:cs="Arial"/>
          <w:b/>
          <w:color w:val="404040" w:themeColor="text1" w:themeTint="BF"/>
          <w:sz w:val="32"/>
          <w:szCs w:val="32"/>
        </w:rPr>
      </w:pPr>
      <w:r w:rsidRPr="00917AB5">
        <w:rPr>
          <w:rFonts w:ascii="Arial" w:hAnsi="Arial" w:cs="Arial"/>
          <w:b/>
          <w:color w:val="404040" w:themeColor="text1" w:themeTint="BF"/>
          <w:sz w:val="32"/>
          <w:szCs w:val="32"/>
        </w:rPr>
        <w:t>Staff and Management Structure</w:t>
      </w:r>
    </w:p>
    <w:p w14:paraId="5BB3997F" w14:textId="77777777" w:rsidR="002447FC"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Warwick Students’ Union employs </w:t>
      </w:r>
      <w:r w:rsidR="002447FC">
        <w:rPr>
          <w:rFonts w:ascii="Arial" w:hAnsi="Arial" w:cs="Arial"/>
          <w:color w:val="404040" w:themeColor="text1" w:themeTint="BF"/>
          <w:sz w:val="24"/>
          <w:szCs w:val="24"/>
        </w:rPr>
        <w:t xml:space="preserve">approximately </w:t>
      </w:r>
      <w:r w:rsidRPr="00917AB5">
        <w:rPr>
          <w:rFonts w:ascii="Arial" w:hAnsi="Arial" w:cs="Arial"/>
          <w:color w:val="404040" w:themeColor="text1" w:themeTint="BF"/>
          <w:sz w:val="24"/>
          <w:szCs w:val="24"/>
        </w:rPr>
        <w:t>85 permanent staff and 250 student staff across our various operations and outlets. The day-to-day management of the Union is handled by the Chief Executive, supported by a senior management team of five.</w:t>
      </w:r>
      <w:r w:rsidRPr="00917AB5">
        <w:rPr>
          <w:rFonts w:ascii="Arial" w:hAnsi="Arial" w:cs="Arial"/>
          <w:color w:val="404040" w:themeColor="text1" w:themeTint="BF"/>
          <w:sz w:val="24"/>
          <w:szCs w:val="24"/>
        </w:rPr>
        <w:br/>
      </w:r>
      <w:r w:rsidRPr="00917AB5">
        <w:rPr>
          <w:rFonts w:ascii="Arial" w:hAnsi="Arial" w:cs="Arial"/>
          <w:color w:val="404040" w:themeColor="text1" w:themeTint="BF"/>
          <w:sz w:val="24"/>
          <w:szCs w:val="24"/>
        </w:rPr>
        <w:br/>
        <w:t>The main activities of the organisation are determined by the priorities in the strategic plan. The Students’ Union supports an enormous range of activities that add breadth and depth to the student experience. This includes supporting:</w:t>
      </w:r>
    </w:p>
    <w:p w14:paraId="6D71DED1" w14:textId="77777777" w:rsidR="000B4DFB" w:rsidRPr="00917AB5" w:rsidRDefault="000B4DFB" w:rsidP="00917AB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300 student societies</w:t>
      </w:r>
    </w:p>
    <w:p w14:paraId="447DD7AF" w14:textId="6DC6FF8F" w:rsidR="000B4DFB" w:rsidRPr="00917AB5" w:rsidRDefault="000B4DFB" w:rsidP="00917AB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63 </w:t>
      </w:r>
      <w:r w:rsidR="002447FC">
        <w:rPr>
          <w:rFonts w:ascii="Arial" w:eastAsiaTheme="minorHAnsi" w:hAnsi="Arial" w:cs="Arial"/>
          <w:color w:val="404040" w:themeColor="text1" w:themeTint="BF"/>
          <w:lang w:val="en-US"/>
        </w:rPr>
        <w:t>s</w:t>
      </w:r>
      <w:r w:rsidRPr="00917AB5">
        <w:rPr>
          <w:rFonts w:ascii="Arial" w:eastAsiaTheme="minorHAnsi" w:hAnsi="Arial" w:cs="Arial"/>
          <w:color w:val="404040" w:themeColor="text1" w:themeTint="BF"/>
          <w:lang w:val="en-US"/>
        </w:rPr>
        <w:t xml:space="preserve">ports </w:t>
      </w:r>
      <w:r w:rsidR="002447FC">
        <w:rPr>
          <w:rFonts w:ascii="Arial" w:eastAsiaTheme="minorHAnsi" w:hAnsi="Arial" w:cs="Arial"/>
          <w:color w:val="404040" w:themeColor="text1" w:themeTint="BF"/>
          <w:lang w:val="en-US"/>
        </w:rPr>
        <w:t>c</w:t>
      </w:r>
      <w:r w:rsidRPr="00917AB5">
        <w:rPr>
          <w:rFonts w:ascii="Arial" w:eastAsiaTheme="minorHAnsi" w:hAnsi="Arial" w:cs="Arial"/>
          <w:color w:val="404040" w:themeColor="text1" w:themeTint="BF"/>
          <w:lang w:val="en-US"/>
        </w:rPr>
        <w:t>lubs</w:t>
      </w:r>
    </w:p>
    <w:p w14:paraId="2AC833CF" w14:textId="77777777" w:rsidR="000B4DFB" w:rsidRPr="00917AB5" w:rsidRDefault="000B4DFB" w:rsidP="00917AB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80 Staff/Student Liaison Committees</w:t>
      </w:r>
    </w:p>
    <w:p w14:paraId="5D7860DE" w14:textId="6E14D412" w:rsidR="000B4DFB" w:rsidRPr="00917AB5" w:rsidRDefault="000B4DFB" w:rsidP="00917AB5">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Organising 32 </w:t>
      </w:r>
      <w:r w:rsidR="002447FC">
        <w:rPr>
          <w:rFonts w:ascii="Arial" w:eastAsiaTheme="minorHAnsi" w:hAnsi="Arial" w:cs="Arial"/>
          <w:color w:val="404040" w:themeColor="text1" w:themeTint="BF"/>
          <w:lang w:val="en-US"/>
        </w:rPr>
        <w:t>c</w:t>
      </w:r>
      <w:r w:rsidRPr="00917AB5">
        <w:rPr>
          <w:rFonts w:ascii="Arial" w:eastAsiaTheme="minorHAnsi" w:hAnsi="Arial" w:cs="Arial"/>
          <w:color w:val="404040" w:themeColor="text1" w:themeTint="BF"/>
          <w:lang w:val="en-US"/>
        </w:rPr>
        <w:t xml:space="preserve">lub and </w:t>
      </w:r>
      <w:r w:rsidR="002447FC">
        <w:rPr>
          <w:rFonts w:ascii="Arial" w:eastAsiaTheme="minorHAnsi" w:hAnsi="Arial" w:cs="Arial"/>
          <w:color w:val="404040" w:themeColor="text1" w:themeTint="BF"/>
          <w:lang w:val="en-US"/>
        </w:rPr>
        <w:t>s</w:t>
      </w:r>
      <w:r w:rsidRPr="00917AB5">
        <w:rPr>
          <w:rFonts w:ascii="Arial" w:eastAsiaTheme="minorHAnsi" w:hAnsi="Arial" w:cs="Arial"/>
          <w:color w:val="404040" w:themeColor="text1" w:themeTint="BF"/>
          <w:lang w:val="en-US"/>
        </w:rPr>
        <w:t xml:space="preserve">ociety </w:t>
      </w:r>
      <w:r w:rsidR="002447FC">
        <w:rPr>
          <w:rFonts w:ascii="Arial" w:eastAsiaTheme="minorHAnsi" w:hAnsi="Arial" w:cs="Arial"/>
          <w:color w:val="404040" w:themeColor="text1" w:themeTint="BF"/>
          <w:lang w:val="en-US"/>
        </w:rPr>
        <w:t>b</w:t>
      </w:r>
      <w:r w:rsidRPr="00917AB5">
        <w:rPr>
          <w:rFonts w:ascii="Arial" w:eastAsiaTheme="minorHAnsi" w:hAnsi="Arial" w:cs="Arial"/>
          <w:color w:val="404040" w:themeColor="text1" w:themeTint="BF"/>
          <w:lang w:val="en-US"/>
        </w:rPr>
        <w:t>alls, over 100 trips and tours and 16 student conferences</w:t>
      </w:r>
    </w:p>
    <w:p w14:paraId="6E29083A" w14:textId="4375C449"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The Students’ Union facilitates the campaign priorities of the </w:t>
      </w:r>
      <w:r w:rsidR="002447FC">
        <w:rPr>
          <w:rFonts w:ascii="Arial" w:hAnsi="Arial" w:cs="Arial"/>
          <w:color w:val="404040" w:themeColor="text1" w:themeTint="BF"/>
          <w:sz w:val="24"/>
          <w:szCs w:val="24"/>
        </w:rPr>
        <w:t>Full-time O</w:t>
      </w:r>
      <w:r w:rsidRPr="00917AB5">
        <w:rPr>
          <w:rFonts w:ascii="Arial" w:hAnsi="Arial" w:cs="Arial"/>
          <w:color w:val="404040" w:themeColor="text1" w:themeTint="BF"/>
          <w:sz w:val="24"/>
          <w:szCs w:val="24"/>
        </w:rPr>
        <w:t xml:space="preserve">fficers and works with them to achieve change, including running elections, training representatives, and encouraging debate. The Advice Centre provides a service to </w:t>
      </w:r>
      <w:r w:rsidR="002447FC">
        <w:rPr>
          <w:rFonts w:ascii="Arial" w:hAnsi="Arial" w:cs="Arial"/>
          <w:color w:val="404040" w:themeColor="text1" w:themeTint="BF"/>
          <w:sz w:val="24"/>
          <w:szCs w:val="24"/>
        </w:rPr>
        <w:t xml:space="preserve">approximately </w:t>
      </w:r>
      <w:r w:rsidRPr="00917AB5">
        <w:rPr>
          <w:rFonts w:ascii="Arial" w:hAnsi="Arial" w:cs="Arial"/>
          <w:color w:val="404040" w:themeColor="text1" w:themeTint="BF"/>
          <w:sz w:val="24"/>
          <w:szCs w:val="24"/>
        </w:rPr>
        <w:t xml:space="preserve">500 students each year on issues ranging from transport and accommodation to academic appeals. In addition, the Union runs four food and drink outlets and a music venue. </w:t>
      </w:r>
    </w:p>
    <w:p w14:paraId="372D8245" w14:textId="77777777" w:rsidR="000B4DFB" w:rsidRPr="00917AB5" w:rsidRDefault="000B4DFB" w:rsidP="00917AB5">
      <w:pPr>
        <w:spacing w:line="276" w:lineRule="auto"/>
        <w:jc w:val="both"/>
        <w:rPr>
          <w:rFonts w:ascii="Arial" w:hAnsi="Arial" w:cs="Arial"/>
          <w:color w:val="404040" w:themeColor="text1" w:themeTint="BF"/>
          <w:sz w:val="24"/>
          <w:szCs w:val="24"/>
        </w:rPr>
      </w:pPr>
    </w:p>
    <w:p w14:paraId="67EB6BCD" w14:textId="77777777"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br w:type="page"/>
      </w:r>
    </w:p>
    <w:p w14:paraId="5B4C2EAC" w14:textId="77777777" w:rsidR="005F0207" w:rsidRDefault="000B4DFB" w:rsidP="00917AB5">
      <w:pPr>
        <w:spacing w:line="276" w:lineRule="auto"/>
        <w:jc w:val="both"/>
        <w:rPr>
          <w:rFonts w:ascii="Arial" w:hAnsi="Arial" w:cs="Arial"/>
          <w:b/>
          <w:color w:val="404040" w:themeColor="text1" w:themeTint="BF"/>
          <w:sz w:val="32"/>
          <w:szCs w:val="32"/>
        </w:rPr>
      </w:pPr>
      <w:r w:rsidRPr="00917AB5">
        <w:rPr>
          <w:rFonts w:ascii="Arial" w:hAnsi="Arial" w:cs="Arial"/>
          <w:b/>
          <w:color w:val="404040" w:themeColor="text1" w:themeTint="BF"/>
          <w:sz w:val="32"/>
          <w:szCs w:val="32"/>
        </w:rPr>
        <w:lastRenderedPageBreak/>
        <w:t>The Nolan Seven Principles of Public Life</w:t>
      </w:r>
    </w:p>
    <w:p w14:paraId="31FDBBB8" w14:textId="7761A960"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b/>
          <w:color w:val="404040" w:themeColor="text1" w:themeTint="BF"/>
          <w:sz w:val="28"/>
          <w:szCs w:val="28"/>
        </w:rPr>
        <w:t>Selflessness</w:t>
      </w:r>
    </w:p>
    <w:p w14:paraId="6E175490" w14:textId="77777777" w:rsidR="000B4DFB" w:rsidRPr="00917AB5" w:rsidRDefault="000B4DFB" w:rsidP="00917AB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Trustees have a general duty to act with probity and prudence in the best interest of the Students’ Union as a whole.</w:t>
      </w:r>
    </w:p>
    <w:p w14:paraId="10140689" w14:textId="77777777" w:rsidR="000B4DFB" w:rsidRPr="00917AB5" w:rsidRDefault="000B4DFB" w:rsidP="00917AB5">
      <w:pPr>
        <w:pStyle w:val="ListParagraph"/>
        <w:spacing w:line="276" w:lineRule="auto"/>
        <w:ind w:left="360"/>
        <w:jc w:val="both"/>
        <w:rPr>
          <w:rFonts w:ascii="Arial" w:eastAsiaTheme="minorHAnsi" w:hAnsi="Arial" w:cs="Arial"/>
          <w:color w:val="404040" w:themeColor="text1" w:themeTint="BF"/>
          <w:lang w:val="en-US"/>
        </w:rPr>
      </w:pPr>
    </w:p>
    <w:p w14:paraId="6B4B70BC"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Integrity</w:t>
      </w:r>
    </w:p>
    <w:p w14:paraId="6FCBA8BC" w14:textId="0BD18F30" w:rsidR="005F0207" w:rsidRDefault="000B4DFB" w:rsidP="00917AB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Trustees should conduct themselves in a manner which does not damage or undermine the reputation of the Students’ Union or its staff.</w:t>
      </w:r>
    </w:p>
    <w:p w14:paraId="4830DAA0" w14:textId="73151B9F" w:rsidR="000B4DFB" w:rsidRPr="00917AB5" w:rsidRDefault="000B4DFB" w:rsidP="005F0207">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360"/>
        <w:contextualSpacing w:val="0"/>
        <w:jc w:val="both"/>
        <w:rPr>
          <w:rFonts w:ascii="Arial" w:eastAsiaTheme="minorHAnsi" w:hAnsi="Arial" w:cs="Arial"/>
          <w:color w:val="404040" w:themeColor="text1" w:themeTint="BF"/>
          <w:lang w:val="en-US"/>
        </w:rPr>
      </w:pPr>
    </w:p>
    <w:p w14:paraId="15400F8F"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Objectivity</w:t>
      </w:r>
    </w:p>
    <w:p w14:paraId="55A195D9" w14:textId="77777777" w:rsidR="000B4DFB" w:rsidRPr="00917AB5" w:rsidRDefault="000B4DFB" w:rsidP="00917AB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In carrying out their role, including making appointments, awarding contracts,</w:t>
      </w:r>
    </w:p>
    <w:p w14:paraId="45BF16C9" w14:textId="77777777" w:rsidR="005F0207" w:rsidRDefault="000B4DFB" w:rsidP="00917AB5">
      <w:pPr>
        <w:spacing w:line="276" w:lineRule="auto"/>
        <w:ind w:left="360"/>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recommending individuals for rewards and benefits or transacting other business, the Trustees should ensure that decisions are made solely on merit. In arriving at decisions in areas where they do not have expertise themselves</w:t>
      </w:r>
      <w:r w:rsidR="005F0207">
        <w:rPr>
          <w:rFonts w:ascii="Arial" w:hAnsi="Arial" w:cs="Arial"/>
          <w:color w:val="404040" w:themeColor="text1" w:themeTint="BF"/>
          <w:sz w:val="24"/>
          <w:szCs w:val="24"/>
        </w:rPr>
        <w:t>,</w:t>
      </w:r>
      <w:r w:rsidRPr="00917AB5">
        <w:rPr>
          <w:rFonts w:ascii="Arial" w:hAnsi="Arial" w:cs="Arial"/>
          <w:color w:val="404040" w:themeColor="text1" w:themeTint="BF"/>
          <w:sz w:val="24"/>
          <w:szCs w:val="24"/>
        </w:rPr>
        <w:t xml:space="preserve"> Trustees should consider appropriate professional advice.</w:t>
      </w:r>
    </w:p>
    <w:p w14:paraId="69D36B60"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Accountability</w:t>
      </w:r>
    </w:p>
    <w:p w14:paraId="6ECB3D94" w14:textId="77777777" w:rsidR="000B4DFB" w:rsidRPr="00917AB5" w:rsidRDefault="000B4DFB" w:rsidP="00917AB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Trustees have a duty to comply with constitutional and legal requirements and to adhere to best practice in such a way as to preserve confidence in the Students’ Union.</w:t>
      </w:r>
    </w:p>
    <w:p w14:paraId="060652B3" w14:textId="1BE44BDB" w:rsidR="000B4DFB" w:rsidRPr="00917AB5" w:rsidRDefault="000B4DFB" w:rsidP="00917AB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Trustees are accountable to the Students’ Union’s members and other stakeholders for their decisions, the effectiveness of the Board</w:t>
      </w:r>
      <w:r w:rsidR="005F0207">
        <w:rPr>
          <w:rFonts w:ascii="Arial" w:eastAsiaTheme="minorHAnsi" w:hAnsi="Arial" w:cs="Arial"/>
          <w:color w:val="404040" w:themeColor="text1" w:themeTint="BF"/>
          <w:lang w:val="en-US"/>
        </w:rPr>
        <w:t>,</w:t>
      </w:r>
      <w:r w:rsidRPr="00917AB5">
        <w:rPr>
          <w:rFonts w:ascii="Arial" w:eastAsiaTheme="minorHAnsi" w:hAnsi="Arial" w:cs="Arial"/>
          <w:color w:val="404040" w:themeColor="text1" w:themeTint="BF"/>
          <w:lang w:val="en-US"/>
        </w:rPr>
        <w:t xml:space="preserve"> and the performance of the organisation.</w:t>
      </w:r>
      <w:r w:rsidRPr="00917AB5">
        <w:rPr>
          <w:rFonts w:ascii="Arial" w:eastAsiaTheme="minorHAnsi" w:hAnsi="Arial" w:cs="Arial"/>
          <w:color w:val="404040" w:themeColor="text1" w:themeTint="BF"/>
          <w:lang w:val="en-US"/>
        </w:rPr>
        <w:br/>
      </w:r>
    </w:p>
    <w:p w14:paraId="3B9F614A"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Openness</w:t>
      </w:r>
    </w:p>
    <w:p w14:paraId="6C641990" w14:textId="77777777" w:rsidR="000B4DFB" w:rsidRPr="00917AB5" w:rsidRDefault="000B4DFB" w:rsidP="00917AB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Trustees should ensure that confidential information and material, including material</w:t>
      </w:r>
    </w:p>
    <w:p w14:paraId="669DB041" w14:textId="77777777" w:rsidR="005F0207" w:rsidRDefault="000B4DFB" w:rsidP="00917AB5">
      <w:pPr>
        <w:spacing w:line="276" w:lineRule="auto"/>
        <w:ind w:left="426"/>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about individuals is handled appropriately; so that it remains confidential. In addition</w:t>
      </w:r>
      <w:r w:rsidR="005F0207">
        <w:rPr>
          <w:rFonts w:ascii="Arial" w:hAnsi="Arial" w:cs="Arial"/>
          <w:color w:val="404040" w:themeColor="text1" w:themeTint="BF"/>
          <w:sz w:val="24"/>
          <w:szCs w:val="24"/>
        </w:rPr>
        <w:t xml:space="preserve">, </w:t>
      </w:r>
      <w:r w:rsidRPr="00917AB5">
        <w:rPr>
          <w:rFonts w:ascii="Arial" w:hAnsi="Arial" w:cs="Arial"/>
          <w:color w:val="404040" w:themeColor="text1" w:themeTint="BF"/>
          <w:sz w:val="24"/>
          <w:szCs w:val="24"/>
        </w:rPr>
        <w:t>they should be as open as possible about their decisions and the actions that they take. As far as possible they should give reasons for their decisions and restrict information only when the wider interest clearly demands.</w:t>
      </w:r>
    </w:p>
    <w:p w14:paraId="4047C39D"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Honesty</w:t>
      </w:r>
    </w:p>
    <w:p w14:paraId="1C28418B" w14:textId="77777777" w:rsidR="000B4DFB" w:rsidRPr="00917AB5" w:rsidRDefault="000B4DFB" w:rsidP="00917AB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 xml:space="preserve">The Trustees have a duty to avoid any conflict of interest so far as is </w:t>
      </w:r>
      <w:proofErr w:type="gramStart"/>
      <w:r w:rsidRPr="00917AB5">
        <w:rPr>
          <w:rFonts w:ascii="Arial" w:eastAsiaTheme="minorHAnsi" w:hAnsi="Arial" w:cs="Arial"/>
          <w:color w:val="404040" w:themeColor="text1" w:themeTint="BF"/>
          <w:lang w:val="en-US"/>
        </w:rPr>
        <w:t>reasonably</w:t>
      </w:r>
      <w:proofErr w:type="gramEnd"/>
    </w:p>
    <w:p w14:paraId="72173D22" w14:textId="77777777" w:rsidR="005E1B26" w:rsidRDefault="000B4DFB" w:rsidP="00917AB5">
      <w:pPr>
        <w:spacing w:line="276" w:lineRule="auto"/>
        <w:ind w:left="426"/>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practicable. </w:t>
      </w:r>
      <w:proofErr w:type="gramStart"/>
      <w:r w:rsidRPr="00917AB5">
        <w:rPr>
          <w:rFonts w:ascii="Arial" w:hAnsi="Arial" w:cs="Arial"/>
          <w:color w:val="404040" w:themeColor="text1" w:themeTint="BF"/>
          <w:sz w:val="24"/>
          <w:szCs w:val="24"/>
        </w:rPr>
        <w:t>In particular, they</w:t>
      </w:r>
      <w:proofErr w:type="gramEnd"/>
      <w:r w:rsidRPr="00917AB5">
        <w:rPr>
          <w:rFonts w:ascii="Arial" w:hAnsi="Arial" w:cs="Arial"/>
          <w:color w:val="404040" w:themeColor="text1" w:themeTint="BF"/>
          <w:sz w:val="24"/>
          <w:szCs w:val="24"/>
        </w:rPr>
        <w:t xml:space="preserve"> must make known any interest in any matter under discussion which: </w:t>
      </w:r>
    </w:p>
    <w:p w14:paraId="5A553429" w14:textId="77777777" w:rsidR="005E1B26" w:rsidRDefault="000B4DFB" w:rsidP="005E1B26">
      <w:pPr>
        <w:pStyle w:val="ListParagraph"/>
        <w:numPr>
          <w:ilvl w:val="0"/>
          <w:numId w:val="19"/>
        </w:numPr>
        <w:spacing w:line="276" w:lineRule="auto"/>
        <w:jc w:val="both"/>
        <w:rPr>
          <w:rFonts w:ascii="Arial" w:hAnsi="Arial" w:cs="Arial"/>
          <w:color w:val="404040" w:themeColor="text1" w:themeTint="BF"/>
        </w:rPr>
      </w:pPr>
      <w:r w:rsidRPr="005E1B26">
        <w:rPr>
          <w:rFonts w:ascii="Arial" w:hAnsi="Arial" w:cs="Arial"/>
          <w:color w:val="404040" w:themeColor="text1" w:themeTint="BF"/>
        </w:rPr>
        <w:t xml:space="preserve">creates either a real danger of </w:t>
      </w:r>
      <w:proofErr w:type="gramStart"/>
      <w:r w:rsidRPr="005E1B26">
        <w:rPr>
          <w:rFonts w:ascii="Arial" w:hAnsi="Arial" w:cs="Arial"/>
          <w:color w:val="404040" w:themeColor="text1" w:themeTint="BF"/>
        </w:rPr>
        <w:t>bias;</w:t>
      </w:r>
      <w:proofErr w:type="gramEnd"/>
    </w:p>
    <w:p w14:paraId="4F672D5D" w14:textId="21B27422" w:rsidR="000B4DFB" w:rsidRPr="005E1B26" w:rsidRDefault="005E1B26" w:rsidP="005E1B26">
      <w:pPr>
        <w:pStyle w:val="ListParagraph"/>
        <w:numPr>
          <w:ilvl w:val="0"/>
          <w:numId w:val="19"/>
        </w:numPr>
        <w:spacing w:line="276" w:lineRule="auto"/>
        <w:jc w:val="both"/>
        <w:rPr>
          <w:rFonts w:ascii="Arial" w:hAnsi="Arial" w:cs="Arial"/>
          <w:color w:val="404040" w:themeColor="text1" w:themeTint="BF"/>
        </w:rPr>
      </w:pPr>
      <w:r>
        <w:rPr>
          <w:rFonts w:ascii="Arial" w:hAnsi="Arial" w:cs="Arial"/>
          <w:color w:val="404040" w:themeColor="text1" w:themeTint="BF"/>
        </w:rPr>
        <w:lastRenderedPageBreak/>
        <w:t xml:space="preserve">or </w:t>
      </w:r>
      <w:r w:rsidR="000B4DFB" w:rsidRPr="005E1B26">
        <w:rPr>
          <w:rFonts w:ascii="Arial" w:hAnsi="Arial" w:cs="Arial"/>
          <w:color w:val="404040" w:themeColor="text1" w:themeTint="BF"/>
        </w:rPr>
        <w:t>might reasonably cause others to think it could influence the decision.</w:t>
      </w:r>
      <w:r w:rsidR="000B4DFB" w:rsidRPr="005E1B26">
        <w:rPr>
          <w:rFonts w:ascii="Arial" w:hAnsi="Arial" w:cs="Arial"/>
          <w:color w:val="404040" w:themeColor="text1" w:themeTint="BF"/>
        </w:rPr>
        <w:br/>
      </w:r>
    </w:p>
    <w:p w14:paraId="444427A5"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Leadership</w:t>
      </w:r>
    </w:p>
    <w:p w14:paraId="2A32EFC1" w14:textId="12301BE2" w:rsidR="005E1B26" w:rsidRDefault="000B4DFB" w:rsidP="00917AB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lang w:val="en-US"/>
        </w:rPr>
      </w:pPr>
      <w:r w:rsidRPr="00917AB5">
        <w:rPr>
          <w:rFonts w:ascii="Arial" w:eastAsiaTheme="minorHAnsi" w:hAnsi="Arial" w:cs="Arial"/>
          <w:color w:val="404040" w:themeColor="text1" w:themeTint="BF"/>
          <w:lang w:val="en-US"/>
        </w:rPr>
        <w:t>Promote and support the principles of leadership by</w:t>
      </w:r>
      <w:r w:rsidR="005E1B26">
        <w:rPr>
          <w:rFonts w:ascii="Arial" w:eastAsiaTheme="minorHAnsi" w:hAnsi="Arial" w:cs="Arial"/>
          <w:color w:val="404040" w:themeColor="text1" w:themeTint="BF"/>
          <w:lang w:val="en-US"/>
        </w:rPr>
        <w:t>, for</w:t>
      </w:r>
      <w:r w:rsidRPr="00917AB5">
        <w:rPr>
          <w:rFonts w:ascii="Arial" w:eastAsiaTheme="minorHAnsi" w:hAnsi="Arial" w:cs="Arial"/>
          <w:color w:val="404040" w:themeColor="text1" w:themeTint="BF"/>
          <w:lang w:val="en-US"/>
        </w:rPr>
        <w:t xml:space="preserve"> example:</w:t>
      </w:r>
    </w:p>
    <w:p w14:paraId="55861047" w14:textId="7AAE2ABC" w:rsidR="005E1B26" w:rsidRDefault="000B4DFB" w:rsidP="005E1B26">
      <w:pPr>
        <w:pStyle w:val="ListParagraph"/>
        <w:numPr>
          <w:ilvl w:val="0"/>
          <w:numId w:val="20"/>
        </w:numPr>
        <w:spacing w:line="276" w:lineRule="auto"/>
        <w:jc w:val="both"/>
        <w:rPr>
          <w:rFonts w:ascii="Arial" w:eastAsiaTheme="minorHAnsi" w:hAnsi="Arial" w:cs="Arial"/>
          <w:color w:val="404040" w:themeColor="text1" w:themeTint="BF"/>
        </w:rPr>
      </w:pPr>
      <w:r w:rsidRPr="005E1B26">
        <w:rPr>
          <w:rFonts w:ascii="Arial" w:eastAsiaTheme="minorHAnsi" w:hAnsi="Arial" w:cs="Arial"/>
          <w:color w:val="404040" w:themeColor="text1" w:themeTint="BF"/>
        </w:rPr>
        <w:t>striving to attend all meetings regularly, ensuring they prepare for and contribute</w:t>
      </w:r>
      <w:r w:rsidR="005E1B26">
        <w:rPr>
          <w:rFonts w:ascii="Arial" w:eastAsiaTheme="minorHAnsi" w:hAnsi="Arial" w:cs="Arial"/>
          <w:color w:val="404040" w:themeColor="text1" w:themeTint="BF"/>
        </w:rPr>
        <w:t xml:space="preserve"> </w:t>
      </w:r>
      <w:r w:rsidRPr="005E1B26">
        <w:rPr>
          <w:rFonts w:ascii="Arial" w:eastAsiaTheme="minorHAnsi" w:hAnsi="Arial" w:cs="Arial"/>
          <w:color w:val="404040" w:themeColor="text1" w:themeTint="BF"/>
        </w:rPr>
        <w:t>appropriately and effectively</w:t>
      </w:r>
      <w:r w:rsidR="002E0153">
        <w:rPr>
          <w:rFonts w:ascii="Arial" w:eastAsiaTheme="minorHAnsi" w:hAnsi="Arial" w:cs="Arial"/>
          <w:color w:val="404040" w:themeColor="text1" w:themeTint="BF"/>
        </w:rPr>
        <w:t>.</w:t>
      </w:r>
    </w:p>
    <w:p w14:paraId="0EB1932D" w14:textId="5C2A8EDA" w:rsidR="000B4DFB" w:rsidRDefault="000B4DFB" w:rsidP="0063462D">
      <w:pPr>
        <w:pStyle w:val="ListParagraph"/>
        <w:numPr>
          <w:ilvl w:val="0"/>
          <w:numId w:val="20"/>
        </w:numPr>
        <w:spacing w:line="276" w:lineRule="auto"/>
        <w:jc w:val="both"/>
        <w:rPr>
          <w:rFonts w:ascii="Arial" w:hAnsi="Arial" w:cs="Arial"/>
          <w:color w:val="404040" w:themeColor="text1" w:themeTint="BF"/>
        </w:rPr>
      </w:pPr>
      <w:r w:rsidRPr="005E1B26">
        <w:rPr>
          <w:rFonts w:ascii="Arial" w:eastAsiaTheme="minorHAnsi" w:hAnsi="Arial" w:cs="Arial"/>
          <w:color w:val="404040" w:themeColor="text1" w:themeTint="BF"/>
        </w:rPr>
        <w:t>bringing</w:t>
      </w:r>
      <w:r w:rsidR="005E1B26">
        <w:rPr>
          <w:rFonts w:ascii="Arial" w:eastAsiaTheme="minorHAnsi" w:hAnsi="Arial" w:cs="Arial"/>
          <w:color w:val="404040" w:themeColor="text1" w:themeTint="BF"/>
        </w:rPr>
        <w:t xml:space="preserve"> a</w:t>
      </w:r>
      <w:r w:rsidRPr="005E1B26">
        <w:rPr>
          <w:rFonts w:ascii="Arial" w:eastAsiaTheme="minorHAnsi" w:hAnsi="Arial" w:cs="Arial"/>
          <w:color w:val="404040" w:themeColor="text1" w:themeTint="BF"/>
        </w:rPr>
        <w:t xml:space="preserve"> fair and open-minded view to all discussions of the Board and ensuring</w:t>
      </w:r>
      <w:r w:rsidR="005E1B26" w:rsidRPr="005E1B26">
        <w:rPr>
          <w:rFonts w:ascii="Arial" w:eastAsiaTheme="minorHAnsi" w:hAnsi="Arial" w:cs="Arial"/>
          <w:color w:val="404040" w:themeColor="text1" w:themeTint="BF"/>
        </w:rPr>
        <w:t xml:space="preserve"> </w:t>
      </w:r>
      <w:r w:rsidRPr="005E1B26">
        <w:rPr>
          <w:rFonts w:ascii="Arial" w:hAnsi="Arial" w:cs="Arial"/>
          <w:color w:val="404040" w:themeColor="text1" w:themeTint="BF"/>
        </w:rPr>
        <w:t>that all decisions are made in the Students’ Union’s best interests.</w:t>
      </w:r>
    </w:p>
    <w:p w14:paraId="73205D15" w14:textId="77777777" w:rsidR="002E0153" w:rsidRDefault="002E0153" w:rsidP="00917AB5">
      <w:pPr>
        <w:spacing w:line="276" w:lineRule="auto"/>
        <w:jc w:val="both"/>
        <w:rPr>
          <w:rFonts w:ascii="Arial" w:hAnsi="Arial" w:cs="Arial"/>
          <w:b/>
          <w:color w:val="404040" w:themeColor="text1" w:themeTint="BF"/>
          <w:sz w:val="32"/>
          <w:szCs w:val="32"/>
        </w:rPr>
      </w:pPr>
    </w:p>
    <w:p w14:paraId="22644D4C" w14:textId="7E252C45" w:rsidR="005E1B26" w:rsidRDefault="000B4DFB" w:rsidP="00917AB5">
      <w:pPr>
        <w:spacing w:line="276" w:lineRule="auto"/>
        <w:jc w:val="both"/>
        <w:rPr>
          <w:rFonts w:ascii="Arial" w:hAnsi="Arial" w:cs="Arial"/>
          <w:b/>
          <w:color w:val="404040" w:themeColor="text1" w:themeTint="BF"/>
          <w:sz w:val="32"/>
          <w:szCs w:val="32"/>
        </w:rPr>
      </w:pPr>
      <w:r w:rsidRPr="00917AB5">
        <w:rPr>
          <w:rFonts w:ascii="Arial" w:hAnsi="Arial" w:cs="Arial"/>
          <w:b/>
          <w:color w:val="404040" w:themeColor="text1" w:themeTint="BF"/>
          <w:sz w:val="32"/>
          <w:szCs w:val="32"/>
        </w:rPr>
        <w:t>Application Process</w:t>
      </w:r>
    </w:p>
    <w:p w14:paraId="662AB438" w14:textId="0AF89DF2"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Application is by completion of the Application Form.</w:t>
      </w:r>
    </w:p>
    <w:p w14:paraId="240BAF81" w14:textId="521924EF"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Candidates are also required to read and sign the Trustee Declaration and Equal Opportunities </w:t>
      </w:r>
      <w:r w:rsidR="002E0153">
        <w:rPr>
          <w:rFonts w:ascii="Arial" w:hAnsi="Arial" w:cs="Arial"/>
          <w:color w:val="404040" w:themeColor="text1" w:themeTint="BF"/>
          <w:sz w:val="24"/>
          <w:szCs w:val="24"/>
        </w:rPr>
        <w:t>M</w:t>
      </w:r>
      <w:r w:rsidRPr="00917AB5">
        <w:rPr>
          <w:rFonts w:ascii="Arial" w:hAnsi="Arial" w:cs="Arial"/>
          <w:color w:val="404040" w:themeColor="text1" w:themeTint="BF"/>
          <w:sz w:val="24"/>
          <w:szCs w:val="24"/>
        </w:rPr>
        <w:t>onitoring Form, which will be separated from your application prior to long-listing.</w:t>
      </w:r>
    </w:p>
    <w:p w14:paraId="3AE3A9E0" w14:textId="2C7717B8"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Applications should be sent in confidence to: </w:t>
      </w:r>
      <w:hyperlink r:id="rId15" w:history="1">
        <w:r w:rsidR="002E0153" w:rsidRPr="002E0153">
          <w:rPr>
            <w:rStyle w:val="Hyperlink"/>
            <w:rFonts w:ascii="Arial" w:hAnsi="Arial" w:cs="Arial"/>
            <w:b/>
            <w:bCs/>
            <w:color w:val="1A89F9" w:themeColor="hyperlink" w:themeTint="BF"/>
            <w:sz w:val="24"/>
            <w:szCs w:val="24"/>
          </w:rPr>
          <w:t>trustees@warwicksu.com</w:t>
        </w:r>
      </w:hyperlink>
    </w:p>
    <w:p w14:paraId="4AF8BCBB"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Process</w:t>
      </w:r>
    </w:p>
    <w:p w14:paraId="516E177C" w14:textId="656867D0"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The appointment process is handled by the Governance and Appointments Committee – a sub-group of the Board of Trustees.  The committee delegates to an interview panel who will conduct the short-listing exercise based on your application </w:t>
      </w:r>
      <w:r w:rsidR="002E0153">
        <w:rPr>
          <w:rFonts w:ascii="Arial" w:hAnsi="Arial" w:cs="Arial"/>
          <w:color w:val="404040" w:themeColor="text1" w:themeTint="BF"/>
          <w:sz w:val="24"/>
          <w:szCs w:val="24"/>
        </w:rPr>
        <w:t>f</w:t>
      </w:r>
      <w:r w:rsidRPr="00917AB5">
        <w:rPr>
          <w:rFonts w:ascii="Arial" w:hAnsi="Arial" w:cs="Arial"/>
          <w:color w:val="404040" w:themeColor="text1" w:themeTint="BF"/>
          <w:sz w:val="24"/>
          <w:szCs w:val="24"/>
        </w:rPr>
        <w:t>orm.</w:t>
      </w:r>
    </w:p>
    <w:p w14:paraId="0041B0AA" w14:textId="1D29B2EC"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If you are selected for an interview, you will be contacted to advise of the date and time of the interview and the process thereafter.</w:t>
      </w:r>
    </w:p>
    <w:p w14:paraId="7323283F" w14:textId="77777777" w:rsidR="000B4DFB" w:rsidRPr="00917AB5"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References</w:t>
      </w:r>
    </w:p>
    <w:p w14:paraId="26CBE576" w14:textId="77777777" w:rsidR="000B4DFB" w:rsidRPr="00917AB5" w:rsidRDefault="000B4DFB" w:rsidP="00917AB5">
      <w:pPr>
        <w:spacing w:line="276" w:lineRule="auto"/>
        <w:jc w:val="both"/>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We do not require referees for applications for Student Trustees.  </w:t>
      </w:r>
    </w:p>
    <w:p w14:paraId="056E773D" w14:textId="63C1D67B" w:rsidR="005E1B26" w:rsidRDefault="000B4DFB" w:rsidP="00917AB5">
      <w:pPr>
        <w:spacing w:line="276" w:lineRule="auto"/>
        <w:jc w:val="both"/>
        <w:rPr>
          <w:rFonts w:ascii="Arial" w:hAnsi="Arial" w:cs="Arial"/>
          <w:b/>
          <w:color w:val="404040" w:themeColor="text1" w:themeTint="BF"/>
          <w:sz w:val="28"/>
          <w:szCs w:val="28"/>
        </w:rPr>
      </w:pPr>
      <w:r w:rsidRPr="00917AB5">
        <w:rPr>
          <w:rFonts w:ascii="Arial" w:hAnsi="Arial" w:cs="Arial"/>
          <w:b/>
          <w:color w:val="404040" w:themeColor="text1" w:themeTint="BF"/>
          <w:sz w:val="28"/>
          <w:szCs w:val="28"/>
        </w:rPr>
        <w:t>Further Information and Questions</w:t>
      </w:r>
    </w:p>
    <w:p w14:paraId="783B0304" w14:textId="6F00856F" w:rsidR="000B4DFB" w:rsidRPr="000B4DFB" w:rsidRDefault="000B4DFB" w:rsidP="005E1B26">
      <w:pPr>
        <w:spacing w:line="276" w:lineRule="auto"/>
        <w:rPr>
          <w:rFonts w:ascii="Arial" w:hAnsi="Arial" w:cs="Arial"/>
          <w:color w:val="404040" w:themeColor="text1" w:themeTint="BF"/>
          <w:sz w:val="24"/>
          <w:szCs w:val="24"/>
        </w:rPr>
      </w:pPr>
      <w:r w:rsidRPr="00917AB5">
        <w:rPr>
          <w:rFonts w:ascii="Arial" w:hAnsi="Arial" w:cs="Arial"/>
          <w:color w:val="404040" w:themeColor="text1" w:themeTint="BF"/>
          <w:sz w:val="24"/>
          <w:szCs w:val="24"/>
        </w:rPr>
        <w:t xml:space="preserve">For an informal conversation with the President or CEO about the role, please contact </w:t>
      </w:r>
      <w:r w:rsidR="00AD5A37" w:rsidRPr="00917AB5">
        <w:rPr>
          <w:rFonts w:ascii="Arial" w:hAnsi="Arial" w:cs="Arial"/>
          <w:color w:val="404040" w:themeColor="text1" w:themeTint="BF"/>
          <w:sz w:val="24"/>
          <w:szCs w:val="24"/>
        </w:rPr>
        <w:t xml:space="preserve">Louise Marjoram </w:t>
      </w:r>
      <w:r w:rsidR="002E0153">
        <w:rPr>
          <w:rFonts w:ascii="Arial" w:hAnsi="Arial" w:cs="Arial"/>
          <w:color w:val="404040" w:themeColor="text1" w:themeTint="BF"/>
          <w:sz w:val="24"/>
          <w:szCs w:val="24"/>
        </w:rPr>
        <w:t xml:space="preserve">- </w:t>
      </w:r>
      <w:hyperlink r:id="rId16" w:history="1">
        <w:r w:rsidR="00AD5A37" w:rsidRPr="002E0153">
          <w:rPr>
            <w:rStyle w:val="Hyperlink"/>
            <w:rFonts w:ascii="Arial" w:hAnsi="Arial" w:cs="Arial"/>
            <w:b/>
            <w:bCs/>
            <w:color w:val="1A89F9" w:themeColor="hyperlink" w:themeTint="BF"/>
            <w:sz w:val="24"/>
            <w:szCs w:val="24"/>
          </w:rPr>
          <w:t>louise.marjoram@warwicksu.com</w:t>
        </w:r>
      </w:hyperlink>
      <w:r w:rsidRPr="00917AB5">
        <w:rPr>
          <w:rFonts w:ascii="Arial" w:hAnsi="Arial" w:cs="Arial"/>
          <w:color w:val="404040" w:themeColor="text1" w:themeTint="BF"/>
          <w:sz w:val="24"/>
          <w:szCs w:val="24"/>
        </w:rPr>
        <w:t>. We welcome visits to the Students’ Union as part of the process and will try and arrange this at a time that is convenient to you.</w:t>
      </w:r>
      <w:r w:rsidRPr="000B4DFB">
        <w:rPr>
          <w:rFonts w:ascii="Arial" w:hAnsi="Arial" w:cs="Arial"/>
          <w:color w:val="404040" w:themeColor="text1" w:themeTint="BF"/>
          <w:sz w:val="24"/>
          <w:szCs w:val="24"/>
        </w:rPr>
        <w:br/>
      </w:r>
    </w:p>
    <w:p w14:paraId="0AEF9755" w14:textId="77777777" w:rsidR="000B4DFB" w:rsidRPr="000B4DFB" w:rsidRDefault="000B4DFB" w:rsidP="00AD5A37">
      <w:pPr>
        <w:pStyle w:val="Body"/>
        <w:rPr>
          <w:rFonts w:eastAsiaTheme="minorHAnsi"/>
          <w:color w:val="404040" w:themeColor="text1" w:themeTint="BF"/>
          <w:sz w:val="24"/>
          <w:szCs w:val="24"/>
          <w:lang w:eastAsia="en-US"/>
        </w:rPr>
      </w:pPr>
    </w:p>
    <w:p w14:paraId="021499A7" w14:textId="77777777" w:rsidR="000B4DFB" w:rsidRPr="000B4DFB" w:rsidRDefault="000B4DFB" w:rsidP="00AD5A37">
      <w:pPr>
        <w:spacing w:line="276" w:lineRule="auto"/>
        <w:rPr>
          <w:rFonts w:ascii="Arial" w:hAnsi="Arial" w:cs="Arial"/>
          <w:color w:val="404040" w:themeColor="text1" w:themeTint="BF"/>
          <w:sz w:val="24"/>
          <w:szCs w:val="24"/>
        </w:rPr>
      </w:pPr>
    </w:p>
    <w:p w14:paraId="10EF29B0" w14:textId="77777777" w:rsidR="003D73B2" w:rsidRDefault="00C61005">
      <w:r w:rsidRPr="00C61005">
        <w:rPr>
          <w:rFonts w:ascii="Times New Roman" w:eastAsia="Times New Roman" w:hAnsi="Times New Roman" w:cs="Times New Roman"/>
          <w:noProof/>
          <w:color w:val="000000"/>
          <w:sz w:val="24"/>
          <w:szCs w:val="24"/>
          <w:lang w:val="en-GB"/>
        </w:rPr>
        <w:lastRenderedPageBreak/>
        <w:drawing>
          <wp:anchor distT="0" distB="0" distL="114300" distR="114300" simplePos="0" relativeHeight="251658239" behindDoc="1" locked="1" layoutInCell="1" allowOverlap="1" wp14:anchorId="12077976" wp14:editId="43CB705E">
            <wp:simplePos x="0" y="0"/>
            <wp:positionH relativeFrom="page">
              <wp:align>left</wp:align>
            </wp:positionH>
            <wp:positionV relativeFrom="page">
              <wp:align>top</wp:align>
            </wp:positionV>
            <wp:extent cx="7829550" cy="11061065"/>
            <wp:effectExtent l="0" t="0" r="0" b="6985"/>
            <wp:wrapTight wrapText="bothSides">
              <wp:wrapPolygon edited="0">
                <wp:start x="0" y="0"/>
                <wp:lineTo x="0" y="21576"/>
                <wp:lineTo x="21547" y="21576"/>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7">
                      <a:extLst>
                        <a:ext uri="{28A0092B-C50C-407E-A947-70E740481C1C}">
                          <a14:useLocalDpi xmlns:a14="http://schemas.microsoft.com/office/drawing/2010/main" val="0"/>
                        </a:ext>
                      </a:extLst>
                    </a:blip>
                    <a:stretch>
                      <a:fillRect/>
                    </a:stretch>
                  </pic:blipFill>
                  <pic:spPr>
                    <a:xfrm>
                      <a:off x="0" y="0"/>
                      <a:ext cx="7829550" cy="11061065"/>
                    </a:xfrm>
                    <a:prstGeom prst="rect">
                      <a:avLst/>
                    </a:prstGeom>
                  </pic:spPr>
                </pic:pic>
              </a:graphicData>
            </a:graphic>
            <wp14:sizeRelH relativeFrom="page">
              <wp14:pctWidth>0</wp14:pctWidth>
            </wp14:sizeRelH>
            <wp14:sizeRelV relativeFrom="page">
              <wp14:pctHeight>0</wp14:pctHeight>
            </wp14:sizeRelV>
          </wp:anchor>
        </w:drawing>
      </w:r>
    </w:p>
    <w:sectPr w:rsidR="003D73B2" w:rsidSect="00D42E6E">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F6FD" w14:textId="77777777" w:rsidR="007A2D68" w:rsidRDefault="007A2D68" w:rsidP="00D42E6E">
      <w:pPr>
        <w:spacing w:after="0" w:line="240" w:lineRule="auto"/>
      </w:pPr>
      <w:r>
        <w:separator/>
      </w:r>
    </w:p>
  </w:endnote>
  <w:endnote w:type="continuationSeparator" w:id="0">
    <w:p w14:paraId="5AD9EABA" w14:textId="77777777" w:rsidR="007A2D68" w:rsidRDefault="007A2D68" w:rsidP="00D4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099"/>
      <w:docPartObj>
        <w:docPartGallery w:val="Page Numbers (Bottom of Page)"/>
        <w:docPartUnique/>
      </w:docPartObj>
    </w:sdtPr>
    <w:sdtEndPr>
      <w:rPr>
        <w:color w:val="7F7F7F" w:themeColor="background1" w:themeShade="7F"/>
        <w:spacing w:val="60"/>
      </w:rPr>
    </w:sdtEndPr>
    <w:sdtContent>
      <w:p w14:paraId="1A236864" w14:textId="7E1B7FE7" w:rsidR="00AD5A37" w:rsidRDefault="00AD5A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ECDBDC" w14:textId="18AE14E1" w:rsidR="00606960" w:rsidRPr="00606960" w:rsidRDefault="00606960" w:rsidP="00606960">
    <w:pPr>
      <w:tabs>
        <w:tab w:val="center" w:pos="4513"/>
        <w:tab w:val="right" w:pos="9026"/>
      </w:tabs>
      <w:spacing w:after="0" w:line="240" w:lineRule="auto"/>
      <w:rPr>
        <w:rFonts w:ascii="Arial" w:hAnsi="Arial" w:cs="Arial"/>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860C" w14:textId="77777777" w:rsidR="007A2D68" w:rsidRDefault="007A2D68" w:rsidP="00D42E6E">
      <w:pPr>
        <w:spacing w:after="0" w:line="240" w:lineRule="auto"/>
      </w:pPr>
      <w:r>
        <w:separator/>
      </w:r>
    </w:p>
  </w:footnote>
  <w:footnote w:type="continuationSeparator" w:id="0">
    <w:p w14:paraId="398B1105" w14:textId="77777777" w:rsidR="007A2D68" w:rsidRDefault="007A2D68" w:rsidP="00D4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6611" w14:textId="77777777" w:rsidR="00D42E6E" w:rsidRDefault="00D42E6E">
    <w:pPr>
      <w:pStyle w:val="Header"/>
    </w:pPr>
    <w:r w:rsidRPr="00D42E6E">
      <w:rPr>
        <w:rFonts w:ascii="Times New Roman" w:eastAsia="Times New Roman" w:hAnsi="Times New Roman" w:cs="Times New Roman"/>
        <w:noProof/>
        <w:color w:val="000000"/>
        <w:sz w:val="24"/>
        <w:szCs w:val="24"/>
        <w:lang w:val="en-GB"/>
      </w:rPr>
      <w:drawing>
        <wp:anchor distT="0" distB="0" distL="114300" distR="114300" simplePos="0" relativeHeight="251660288" behindDoc="0" locked="0" layoutInCell="1" allowOverlap="1" wp14:anchorId="3F838458" wp14:editId="3378EEC0">
          <wp:simplePos x="0" y="0"/>
          <wp:positionH relativeFrom="page">
            <wp:posOffset>0</wp:posOffset>
          </wp:positionH>
          <wp:positionV relativeFrom="paragraph">
            <wp:posOffset>-457200</wp:posOffset>
          </wp:positionV>
          <wp:extent cx="1667491" cy="1331795"/>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1">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416BF9DE" wp14:editId="665D8360">
          <wp:simplePos x="0" y="0"/>
          <wp:positionH relativeFrom="page">
            <wp:align>left</wp:align>
          </wp:positionH>
          <wp:positionV relativeFrom="paragraph">
            <wp:posOffset>-457200</wp:posOffset>
          </wp:positionV>
          <wp:extent cx="7583805" cy="10717530"/>
          <wp:effectExtent l="0" t="0" r="0" b="7620"/>
          <wp:wrapTight wrapText="bothSides">
            <wp:wrapPolygon edited="0">
              <wp:start x="0" y="0"/>
              <wp:lineTo x="0" y="21577"/>
              <wp:lineTo x="6511" y="21577"/>
              <wp:lineTo x="16983" y="14129"/>
              <wp:lineTo x="17580" y="13514"/>
              <wp:lineTo x="18285" y="12286"/>
              <wp:lineTo x="18556" y="11057"/>
              <wp:lineTo x="18448" y="9829"/>
              <wp:lineTo x="18231" y="9214"/>
              <wp:lineTo x="17905" y="8600"/>
              <wp:lineTo x="17471" y="7986"/>
              <wp:lineTo x="16874" y="7371"/>
              <wp:lineTo x="6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3805" cy="10717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4CB"/>
    <w:multiLevelType w:val="hybridMultilevel"/>
    <w:tmpl w:val="AD54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6451B"/>
    <w:multiLevelType w:val="multilevel"/>
    <w:tmpl w:val="BDEC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9440E"/>
    <w:multiLevelType w:val="multilevel"/>
    <w:tmpl w:val="0DF81F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17BE1"/>
    <w:multiLevelType w:val="hybridMultilevel"/>
    <w:tmpl w:val="856AC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92608"/>
    <w:multiLevelType w:val="hybridMultilevel"/>
    <w:tmpl w:val="F3244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C2C43"/>
    <w:multiLevelType w:val="hybridMultilevel"/>
    <w:tmpl w:val="B4D8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55DF3"/>
    <w:multiLevelType w:val="hybridMultilevel"/>
    <w:tmpl w:val="D7742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6786B"/>
    <w:multiLevelType w:val="hybridMultilevel"/>
    <w:tmpl w:val="E4F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16349"/>
    <w:multiLevelType w:val="hybridMultilevel"/>
    <w:tmpl w:val="4DAAF58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759E4"/>
    <w:multiLevelType w:val="hybridMultilevel"/>
    <w:tmpl w:val="C30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4235F"/>
    <w:multiLevelType w:val="hybridMultilevel"/>
    <w:tmpl w:val="700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01C74"/>
    <w:multiLevelType w:val="hybridMultilevel"/>
    <w:tmpl w:val="3B1649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E3771D"/>
    <w:multiLevelType w:val="hybridMultilevel"/>
    <w:tmpl w:val="A7F60F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48733AAE"/>
    <w:multiLevelType w:val="hybridMultilevel"/>
    <w:tmpl w:val="E77077FC"/>
    <w:lvl w:ilvl="0" w:tplc="9FD41096">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F019B"/>
    <w:multiLevelType w:val="hybridMultilevel"/>
    <w:tmpl w:val="8422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71D42"/>
    <w:multiLevelType w:val="hybridMultilevel"/>
    <w:tmpl w:val="6DB88EC4"/>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B543BF9"/>
    <w:multiLevelType w:val="hybridMultilevel"/>
    <w:tmpl w:val="F2149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413B4"/>
    <w:multiLevelType w:val="hybridMultilevel"/>
    <w:tmpl w:val="6E3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94C7F"/>
    <w:multiLevelType w:val="hybridMultilevel"/>
    <w:tmpl w:val="BB64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E2C62"/>
    <w:multiLevelType w:val="hybridMultilevel"/>
    <w:tmpl w:val="F280E14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3244372">
    <w:abstractNumId w:val="18"/>
  </w:num>
  <w:num w:numId="2" w16cid:durableId="1557817862">
    <w:abstractNumId w:val="17"/>
  </w:num>
  <w:num w:numId="3" w16cid:durableId="751463179">
    <w:abstractNumId w:val="6"/>
  </w:num>
  <w:num w:numId="4" w16cid:durableId="1400860326">
    <w:abstractNumId w:val="4"/>
  </w:num>
  <w:num w:numId="5" w16cid:durableId="325986744">
    <w:abstractNumId w:val="5"/>
  </w:num>
  <w:num w:numId="6" w16cid:durableId="905724176">
    <w:abstractNumId w:val="9"/>
  </w:num>
  <w:num w:numId="7" w16cid:durableId="1219393093">
    <w:abstractNumId w:val="0"/>
  </w:num>
  <w:num w:numId="8" w16cid:durableId="427777732">
    <w:abstractNumId w:val="14"/>
  </w:num>
  <w:num w:numId="9" w16cid:durableId="1300955470">
    <w:abstractNumId w:val="12"/>
  </w:num>
  <w:num w:numId="10" w16cid:durableId="1278759117">
    <w:abstractNumId w:val="8"/>
  </w:num>
  <w:num w:numId="11" w16cid:durableId="185098983">
    <w:abstractNumId w:val="13"/>
  </w:num>
  <w:num w:numId="12" w16cid:durableId="1976830077">
    <w:abstractNumId w:val="7"/>
  </w:num>
  <w:num w:numId="13" w16cid:durableId="1552497756">
    <w:abstractNumId w:val="1"/>
  </w:num>
  <w:num w:numId="14" w16cid:durableId="1692876997">
    <w:abstractNumId w:val="2"/>
  </w:num>
  <w:num w:numId="15" w16cid:durableId="256327263">
    <w:abstractNumId w:val="3"/>
  </w:num>
  <w:num w:numId="16" w16cid:durableId="328749419">
    <w:abstractNumId w:val="10"/>
  </w:num>
  <w:num w:numId="17" w16cid:durableId="2105371560">
    <w:abstractNumId w:val="16"/>
  </w:num>
  <w:num w:numId="18" w16cid:durableId="1180195522">
    <w:abstractNumId w:val="11"/>
  </w:num>
  <w:num w:numId="19" w16cid:durableId="1030031602">
    <w:abstractNumId w:val="15"/>
  </w:num>
  <w:num w:numId="20" w16cid:durableId="9727516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6E"/>
    <w:rsid w:val="00020C9A"/>
    <w:rsid w:val="00053C8F"/>
    <w:rsid w:val="000602A3"/>
    <w:rsid w:val="000B4DFB"/>
    <w:rsid w:val="000E6703"/>
    <w:rsid w:val="0012029E"/>
    <w:rsid w:val="001C5669"/>
    <w:rsid w:val="00206AE3"/>
    <w:rsid w:val="00224BDE"/>
    <w:rsid w:val="002447FC"/>
    <w:rsid w:val="002E0153"/>
    <w:rsid w:val="003A11A7"/>
    <w:rsid w:val="003A188A"/>
    <w:rsid w:val="003D73B2"/>
    <w:rsid w:val="005A2936"/>
    <w:rsid w:val="005E1B26"/>
    <w:rsid w:val="005F0207"/>
    <w:rsid w:val="006059E6"/>
    <w:rsid w:val="00606960"/>
    <w:rsid w:val="00676D27"/>
    <w:rsid w:val="006F0954"/>
    <w:rsid w:val="007A2D68"/>
    <w:rsid w:val="007C13AD"/>
    <w:rsid w:val="007D4E36"/>
    <w:rsid w:val="00890CD5"/>
    <w:rsid w:val="00896431"/>
    <w:rsid w:val="008B1752"/>
    <w:rsid w:val="00917AB5"/>
    <w:rsid w:val="009421D0"/>
    <w:rsid w:val="009971CD"/>
    <w:rsid w:val="009C6B55"/>
    <w:rsid w:val="009F2B50"/>
    <w:rsid w:val="00AD5A37"/>
    <w:rsid w:val="00B77B9D"/>
    <w:rsid w:val="00C61005"/>
    <w:rsid w:val="00C64119"/>
    <w:rsid w:val="00D42E6E"/>
    <w:rsid w:val="00DD47EF"/>
    <w:rsid w:val="00E061EE"/>
    <w:rsid w:val="00F76DAC"/>
    <w:rsid w:val="00F97F50"/>
    <w:rsid w:val="583147DE"/>
    <w:rsid w:val="5C58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69F31"/>
  <w15:chartTrackingRefBased/>
  <w15:docId w15:val="{36550BE6-33BA-4F01-AAAF-EC3E7AFA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4E3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E6E"/>
  </w:style>
  <w:style w:type="paragraph" w:styleId="Footer">
    <w:name w:val="footer"/>
    <w:basedOn w:val="Normal"/>
    <w:link w:val="FooterChar"/>
    <w:uiPriority w:val="99"/>
    <w:unhideWhenUsed/>
    <w:rsid w:val="00D4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E6E"/>
  </w:style>
  <w:style w:type="character" w:styleId="Hyperlink">
    <w:name w:val="Hyperlink"/>
    <w:basedOn w:val="DefaultParagraphFont"/>
    <w:uiPriority w:val="99"/>
    <w:unhideWhenUsed/>
    <w:rsid w:val="000B4DFB"/>
    <w:rPr>
      <w:color w:val="0563C1" w:themeColor="hyperlink"/>
      <w:u w:val="single"/>
    </w:rPr>
  </w:style>
  <w:style w:type="paragraph" w:styleId="ListParagraph">
    <w:name w:val="List Paragraph"/>
    <w:aliases w:val="Bullet"/>
    <w:basedOn w:val="Normal"/>
    <w:uiPriority w:val="34"/>
    <w:qFormat/>
    <w:rsid w:val="000B4DFB"/>
    <w:pPr>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lang w:val="en-GB"/>
    </w:rPr>
  </w:style>
  <w:style w:type="paragraph" w:customStyle="1" w:styleId="Body">
    <w:name w:val="Body"/>
    <w:basedOn w:val="Normal"/>
    <w:link w:val="BodyChar"/>
    <w:autoRedefine/>
    <w:qFormat/>
    <w:rsid w:val="000B4DFB"/>
    <w:pPr>
      <w:autoSpaceDE w:val="0"/>
      <w:autoSpaceDN w:val="0"/>
      <w:adjustRightInd w:val="0"/>
      <w:spacing w:after="240" w:line="276" w:lineRule="auto"/>
      <w:textAlignment w:val="center"/>
    </w:pPr>
    <w:rPr>
      <w:rFonts w:ascii="Arial" w:eastAsia="Times New Roman" w:hAnsi="Arial" w:cs="Arial"/>
      <w:color w:val="000000"/>
      <w:lang w:eastAsia="en-GB"/>
    </w:rPr>
  </w:style>
  <w:style w:type="character" w:customStyle="1" w:styleId="BodyChar">
    <w:name w:val="Body Char"/>
    <w:basedOn w:val="DefaultParagraphFont"/>
    <w:link w:val="Body"/>
    <w:rsid w:val="000B4DFB"/>
    <w:rPr>
      <w:rFonts w:ascii="Arial" w:eastAsia="Times New Roman" w:hAnsi="Arial" w:cs="Arial"/>
      <w:color w:val="000000"/>
      <w:lang w:eastAsia="en-GB"/>
    </w:rPr>
  </w:style>
  <w:style w:type="paragraph" w:styleId="BodyTextIndent3">
    <w:name w:val="Body Text Indent 3"/>
    <w:basedOn w:val="Normal"/>
    <w:link w:val="BodyTextIndent3Char"/>
    <w:rsid w:val="000B4DFB"/>
    <w:pPr>
      <w:spacing w:after="0" w:line="240" w:lineRule="auto"/>
      <w:ind w:left="720"/>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0B4DFB"/>
    <w:rPr>
      <w:rFonts w:ascii="Times New Roman" w:eastAsia="Times New Roman" w:hAnsi="Times New Roman" w:cs="Times New Roman"/>
      <w:sz w:val="24"/>
      <w:szCs w:val="20"/>
      <w:lang w:val="en-GB"/>
    </w:rPr>
  </w:style>
  <w:style w:type="table" w:styleId="TableGrid">
    <w:name w:val="Table Grid"/>
    <w:basedOn w:val="TableNormal"/>
    <w:uiPriority w:val="59"/>
    <w:rsid w:val="000B4D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5A37"/>
    <w:rPr>
      <w:color w:val="605E5C"/>
      <w:shd w:val="clear" w:color="auto" w:fill="E1DFDD"/>
    </w:rPr>
  </w:style>
  <w:style w:type="table" w:styleId="GridTable3-Accent1">
    <w:name w:val="Grid Table 3 Accent 1"/>
    <w:basedOn w:val="TableNormal"/>
    <w:uiPriority w:val="48"/>
    <w:rsid w:val="00AD5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NormalWeb">
    <w:name w:val="Normal (Web)"/>
    <w:basedOn w:val="Normal"/>
    <w:uiPriority w:val="99"/>
    <w:semiHidden/>
    <w:unhideWhenUsed/>
    <w:rsid w:val="007D4E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7D4E36"/>
    <w:rPr>
      <w:rFonts w:ascii="Times New Roman" w:eastAsia="Times New Roman" w:hAnsi="Times New Roman" w:cs="Times New Roman"/>
      <w:b/>
      <w:bCs/>
      <w:sz w:val="36"/>
      <w:szCs w:val="36"/>
      <w:lang w:val="en-GB" w:eastAsia="en-GB"/>
    </w:rPr>
  </w:style>
  <w:style w:type="paragraph" w:customStyle="1" w:styleId="ocpalertsection">
    <w:name w:val="ocpalertsection"/>
    <w:basedOn w:val="Normal"/>
    <w:rsid w:val="007D4E3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1455">
      <w:bodyDiv w:val="1"/>
      <w:marLeft w:val="0"/>
      <w:marRight w:val="0"/>
      <w:marTop w:val="0"/>
      <w:marBottom w:val="0"/>
      <w:divBdr>
        <w:top w:val="none" w:sz="0" w:space="0" w:color="auto"/>
        <w:left w:val="none" w:sz="0" w:space="0" w:color="auto"/>
        <w:bottom w:val="none" w:sz="0" w:space="0" w:color="auto"/>
        <w:right w:val="none" w:sz="0" w:space="0" w:color="auto"/>
      </w:divBdr>
      <w:divsChild>
        <w:div w:id="133135252">
          <w:marLeft w:val="0"/>
          <w:marRight w:val="0"/>
          <w:marTop w:val="240"/>
          <w:marBottom w:val="240"/>
          <w:divBdr>
            <w:top w:val="none" w:sz="0" w:space="0" w:color="auto"/>
            <w:left w:val="none" w:sz="0" w:space="0" w:color="auto"/>
            <w:bottom w:val="none" w:sz="0" w:space="0" w:color="auto"/>
            <w:right w:val="none" w:sz="0" w:space="0" w:color="auto"/>
          </w:divBdr>
          <w:divsChild>
            <w:div w:id="719978608">
              <w:marLeft w:val="0"/>
              <w:marRight w:val="0"/>
              <w:marTop w:val="0"/>
              <w:marBottom w:val="0"/>
              <w:divBdr>
                <w:top w:val="none" w:sz="0" w:space="0" w:color="auto"/>
                <w:left w:val="none" w:sz="0" w:space="0" w:color="auto"/>
                <w:bottom w:val="single" w:sz="6" w:space="0" w:color="CECECE"/>
                <w:right w:val="none" w:sz="0" w:space="0" w:color="auto"/>
              </w:divBdr>
              <w:divsChild>
                <w:div w:id="845636809">
                  <w:marLeft w:val="0"/>
                  <w:marRight w:val="0"/>
                  <w:marTop w:val="0"/>
                  <w:marBottom w:val="0"/>
                  <w:divBdr>
                    <w:top w:val="none" w:sz="0" w:space="0" w:color="auto"/>
                    <w:left w:val="none" w:sz="0" w:space="0" w:color="auto"/>
                    <w:bottom w:val="none" w:sz="0" w:space="0" w:color="auto"/>
                    <w:right w:val="none" w:sz="0" w:space="0" w:color="auto"/>
                  </w:divBdr>
                </w:div>
              </w:divsChild>
            </w:div>
            <w:div w:id="1573078504">
              <w:marLeft w:val="0"/>
              <w:marRight w:val="0"/>
              <w:marTop w:val="0"/>
              <w:marBottom w:val="0"/>
              <w:divBdr>
                <w:top w:val="none" w:sz="0" w:space="0" w:color="auto"/>
                <w:left w:val="none" w:sz="0" w:space="0" w:color="auto"/>
                <w:bottom w:val="single" w:sz="6" w:space="0" w:color="CECECE"/>
                <w:right w:val="none" w:sz="0" w:space="0" w:color="auto"/>
              </w:divBdr>
              <w:divsChild>
                <w:div w:id="1455517915">
                  <w:marLeft w:val="0"/>
                  <w:marRight w:val="0"/>
                  <w:marTop w:val="0"/>
                  <w:marBottom w:val="0"/>
                  <w:divBdr>
                    <w:top w:val="none" w:sz="0" w:space="0" w:color="auto"/>
                    <w:left w:val="none" w:sz="0" w:space="0" w:color="auto"/>
                    <w:bottom w:val="none" w:sz="0" w:space="0" w:color="auto"/>
                    <w:right w:val="none" w:sz="0" w:space="0" w:color="auto"/>
                  </w:divBdr>
                </w:div>
                <w:div w:id="628359541">
                  <w:marLeft w:val="0"/>
                  <w:marRight w:val="0"/>
                  <w:marTop w:val="0"/>
                  <w:marBottom w:val="0"/>
                  <w:divBdr>
                    <w:top w:val="none" w:sz="0" w:space="0" w:color="auto"/>
                    <w:left w:val="none" w:sz="0" w:space="0" w:color="auto"/>
                    <w:bottom w:val="none" w:sz="0" w:space="0" w:color="auto"/>
                    <w:right w:val="none" w:sz="0" w:space="0" w:color="auto"/>
                  </w:divBdr>
                </w:div>
              </w:divsChild>
            </w:div>
            <w:div w:id="1132862817">
              <w:marLeft w:val="0"/>
              <w:marRight w:val="0"/>
              <w:marTop w:val="0"/>
              <w:marBottom w:val="0"/>
              <w:divBdr>
                <w:top w:val="none" w:sz="0" w:space="0" w:color="auto"/>
                <w:left w:val="none" w:sz="0" w:space="0" w:color="auto"/>
                <w:bottom w:val="single" w:sz="6" w:space="0" w:color="CECECE"/>
                <w:right w:val="none" w:sz="0" w:space="0" w:color="auto"/>
              </w:divBdr>
              <w:divsChild>
                <w:div w:id="2098745806">
                  <w:marLeft w:val="0"/>
                  <w:marRight w:val="0"/>
                  <w:marTop w:val="0"/>
                  <w:marBottom w:val="0"/>
                  <w:divBdr>
                    <w:top w:val="none" w:sz="0" w:space="0" w:color="auto"/>
                    <w:left w:val="none" w:sz="0" w:space="0" w:color="auto"/>
                    <w:bottom w:val="none" w:sz="0" w:space="0" w:color="auto"/>
                    <w:right w:val="none" w:sz="0" w:space="0" w:color="auto"/>
                  </w:divBdr>
                </w:div>
                <w:div w:id="1822690507">
                  <w:marLeft w:val="0"/>
                  <w:marRight w:val="0"/>
                  <w:marTop w:val="0"/>
                  <w:marBottom w:val="0"/>
                  <w:divBdr>
                    <w:top w:val="none" w:sz="0" w:space="0" w:color="auto"/>
                    <w:left w:val="none" w:sz="0" w:space="0" w:color="auto"/>
                    <w:bottom w:val="none" w:sz="0" w:space="0" w:color="auto"/>
                    <w:right w:val="none" w:sz="0" w:space="0" w:color="auto"/>
                  </w:divBdr>
                </w:div>
              </w:divsChild>
            </w:div>
            <w:div w:id="1046220589">
              <w:marLeft w:val="0"/>
              <w:marRight w:val="0"/>
              <w:marTop w:val="0"/>
              <w:marBottom w:val="0"/>
              <w:divBdr>
                <w:top w:val="none" w:sz="0" w:space="0" w:color="auto"/>
                <w:left w:val="none" w:sz="0" w:space="0" w:color="auto"/>
                <w:bottom w:val="single" w:sz="6" w:space="0" w:color="CECECE"/>
                <w:right w:val="none" w:sz="0" w:space="0" w:color="auto"/>
              </w:divBdr>
              <w:divsChild>
                <w:div w:id="703409441">
                  <w:marLeft w:val="0"/>
                  <w:marRight w:val="0"/>
                  <w:marTop w:val="0"/>
                  <w:marBottom w:val="0"/>
                  <w:divBdr>
                    <w:top w:val="none" w:sz="0" w:space="0" w:color="auto"/>
                    <w:left w:val="none" w:sz="0" w:space="0" w:color="auto"/>
                    <w:bottom w:val="none" w:sz="0" w:space="0" w:color="auto"/>
                    <w:right w:val="none" w:sz="0" w:space="0" w:color="auto"/>
                  </w:divBdr>
                </w:div>
                <w:div w:id="1455175081">
                  <w:marLeft w:val="0"/>
                  <w:marRight w:val="0"/>
                  <w:marTop w:val="0"/>
                  <w:marBottom w:val="0"/>
                  <w:divBdr>
                    <w:top w:val="none" w:sz="0" w:space="0" w:color="auto"/>
                    <w:left w:val="none" w:sz="0" w:space="0" w:color="auto"/>
                    <w:bottom w:val="none" w:sz="0" w:space="0" w:color="auto"/>
                    <w:right w:val="none" w:sz="0" w:space="0" w:color="auto"/>
                  </w:divBdr>
                </w:div>
              </w:divsChild>
            </w:div>
            <w:div w:id="251285725">
              <w:marLeft w:val="0"/>
              <w:marRight w:val="0"/>
              <w:marTop w:val="0"/>
              <w:marBottom w:val="0"/>
              <w:divBdr>
                <w:top w:val="none" w:sz="0" w:space="0" w:color="auto"/>
                <w:left w:val="none" w:sz="0" w:space="0" w:color="auto"/>
                <w:bottom w:val="single" w:sz="6" w:space="0" w:color="CECECE"/>
                <w:right w:val="none" w:sz="0" w:space="0" w:color="auto"/>
              </w:divBdr>
              <w:divsChild>
                <w:div w:id="870804382">
                  <w:marLeft w:val="0"/>
                  <w:marRight w:val="0"/>
                  <w:marTop w:val="0"/>
                  <w:marBottom w:val="0"/>
                  <w:divBdr>
                    <w:top w:val="none" w:sz="0" w:space="0" w:color="auto"/>
                    <w:left w:val="none" w:sz="0" w:space="0" w:color="auto"/>
                    <w:bottom w:val="none" w:sz="0" w:space="0" w:color="auto"/>
                    <w:right w:val="none" w:sz="0" w:space="0" w:color="auto"/>
                  </w:divBdr>
                </w:div>
                <w:div w:id="897134906">
                  <w:marLeft w:val="0"/>
                  <w:marRight w:val="0"/>
                  <w:marTop w:val="0"/>
                  <w:marBottom w:val="0"/>
                  <w:divBdr>
                    <w:top w:val="none" w:sz="0" w:space="0" w:color="auto"/>
                    <w:left w:val="none" w:sz="0" w:space="0" w:color="auto"/>
                    <w:bottom w:val="none" w:sz="0" w:space="0" w:color="auto"/>
                    <w:right w:val="none" w:sz="0" w:space="0" w:color="auto"/>
                  </w:divBdr>
                </w:div>
              </w:divsChild>
            </w:div>
            <w:div w:id="1640568260">
              <w:marLeft w:val="0"/>
              <w:marRight w:val="0"/>
              <w:marTop w:val="0"/>
              <w:marBottom w:val="0"/>
              <w:divBdr>
                <w:top w:val="none" w:sz="0" w:space="0" w:color="auto"/>
                <w:left w:val="none" w:sz="0" w:space="0" w:color="auto"/>
                <w:bottom w:val="single" w:sz="6" w:space="0" w:color="CECECE"/>
                <w:right w:val="none" w:sz="0" w:space="0" w:color="auto"/>
              </w:divBdr>
              <w:divsChild>
                <w:div w:id="1264725291">
                  <w:marLeft w:val="0"/>
                  <w:marRight w:val="0"/>
                  <w:marTop w:val="0"/>
                  <w:marBottom w:val="0"/>
                  <w:divBdr>
                    <w:top w:val="none" w:sz="0" w:space="0" w:color="auto"/>
                    <w:left w:val="none" w:sz="0" w:space="0" w:color="auto"/>
                    <w:bottom w:val="none" w:sz="0" w:space="0" w:color="auto"/>
                    <w:right w:val="none" w:sz="0" w:space="0" w:color="auto"/>
                  </w:divBdr>
                </w:div>
                <w:div w:id="1846283481">
                  <w:marLeft w:val="0"/>
                  <w:marRight w:val="0"/>
                  <w:marTop w:val="0"/>
                  <w:marBottom w:val="0"/>
                  <w:divBdr>
                    <w:top w:val="none" w:sz="0" w:space="0" w:color="auto"/>
                    <w:left w:val="none" w:sz="0" w:space="0" w:color="auto"/>
                    <w:bottom w:val="none" w:sz="0" w:space="0" w:color="auto"/>
                    <w:right w:val="none" w:sz="0" w:space="0" w:color="auto"/>
                  </w:divBdr>
                </w:div>
              </w:divsChild>
            </w:div>
            <w:div w:id="30300087">
              <w:marLeft w:val="0"/>
              <w:marRight w:val="0"/>
              <w:marTop w:val="0"/>
              <w:marBottom w:val="0"/>
              <w:divBdr>
                <w:top w:val="none" w:sz="0" w:space="0" w:color="auto"/>
                <w:left w:val="none" w:sz="0" w:space="0" w:color="auto"/>
                <w:bottom w:val="single" w:sz="6" w:space="0" w:color="CECECE"/>
                <w:right w:val="none" w:sz="0" w:space="0" w:color="auto"/>
              </w:divBdr>
              <w:divsChild>
                <w:div w:id="2077433682">
                  <w:marLeft w:val="0"/>
                  <w:marRight w:val="0"/>
                  <w:marTop w:val="0"/>
                  <w:marBottom w:val="0"/>
                  <w:divBdr>
                    <w:top w:val="none" w:sz="0" w:space="0" w:color="auto"/>
                    <w:left w:val="none" w:sz="0" w:space="0" w:color="auto"/>
                    <w:bottom w:val="none" w:sz="0" w:space="0" w:color="auto"/>
                    <w:right w:val="none" w:sz="0" w:space="0" w:color="auto"/>
                  </w:divBdr>
                  <w:divsChild>
                    <w:div w:id="425733673">
                      <w:marLeft w:val="0"/>
                      <w:marRight w:val="0"/>
                      <w:marTop w:val="240"/>
                      <w:marBottom w:val="240"/>
                      <w:divBdr>
                        <w:top w:val="none" w:sz="0" w:space="0" w:color="auto"/>
                        <w:left w:val="none" w:sz="0" w:space="0" w:color="auto"/>
                        <w:bottom w:val="none" w:sz="0" w:space="0" w:color="auto"/>
                        <w:right w:val="none" w:sz="0" w:space="0" w:color="auto"/>
                      </w:divBdr>
                    </w:div>
                  </w:divsChild>
                </w:div>
                <w:div w:id="608969277">
                  <w:marLeft w:val="0"/>
                  <w:marRight w:val="0"/>
                  <w:marTop w:val="0"/>
                  <w:marBottom w:val="0"/>
                  <w:divBdr>
                    <w:top w:val="none" w:sz="0" w:space="0" w:color="auto"/>
                    <w:left w:val="none" w:sz="0" w:space="0" w:color="auto"/>
                    <w:bottom w:val="none" w:sz="0" w:space="0" w:color="auto"/>
                    <w:right w:val="none" w:sz="0" w:space="0" w:color="auto"/>
                  </w:divBdr>
                </w:div>
              </w:divsChild>
            </w:div>
            <w:div w:id="243614361">
              <w:marLeft w:val="0"/>
              <w:marRight w:val="0"/>
              <w:marTop w:val="0"/>
              <w:marBottom w:val="0"/>
              <w:divBdr>
                <w:top w:val="none" w:sz="0" w:space="0" w:color="auto"/>
                <w:left w:val="none" w:sz="0" w:space="0" w:color="auto"/>
                <w:bottom w:val="single" w:sz="6" w:space="0" w:color="CECECE"/>
                <w:right w:val="none" w:sz="0" w:space="0" w:color="auto"/>
              </w:divBdr>
              <w:divsChild>
                <w:div w:id="8943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rwicksu.com/pageassets/your-union/how-the-su-works/governingdocuments/WSU-Articles-of-Associatio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arwicksu.com/news/article/warwicksu/Strategic-Plan-2021-2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louise.marjoram@warwicks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rustees@warwicksu.c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rwicks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12" ma:contentTypeDescription="Create a new document." ma:contentTypeScope="" ma:versionID="5958cd2ea949ee49f30739f497171164">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788a3838bb73b729e02748debe7e2cca"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080C2-446A-4C69-8950-33011999B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D1126-412B-4E00-ACEC-7CCFF66F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F9900-6A62-49F8-B05A-128523CDF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Marie Claire Churchill</cp:lastModifiedBy>
  <cp:revision>2</cp:revision>
  <cp:lastPrinted>2023-03-14T13:37:00Z</cp:lastPrinted>
  <dcterms:created xsi:type="dcterms:W3CDTF">2025-04-24T12:18:00Z</dcterms:created>
  <dcterms:modified xsi:type="dcterms:W3CDTF">2025-04-24T12:18:00Z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