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72290" w:rsidR="00172290" w:rsidP="00172290" w:rsidRDefault="00172290" w14:paraId="12926B30" w14:textId="60F7FA89">
      <w:pPr>
        <w:tabs>
          <w:tab w:val="left" w:pos="0"/>
          <w:tab w:val="left" w:pos="7088"/>
        </w:tabs>
        <w:rPr>
          <w:rFonts w:ascii="Arial" w:hAnsi="Arial" w:cs="Arial"/>
          <w:b/>
          <w:szCs w:val="32"/>
        </w:rPr>
      </w:pPr>
      <w:r w:rsidRPr="00172290">
        <w:rPr>
          <w:rFonts w:ascii="Arial" w:hAnsi="Arial" w:cs="Arial"/>
          <w:b/>
          <w:szCs w:val="32"/>
        </w:rPr>
        <w:t xml:space="preserve">Proposer: </w:t>
      </w:r>
      <w:r w:rsidR="00CF5682">
        <w:rPr>
          <w:rFonts w:ascii="Arial" w:hAnsi="Arial" w:cs="Arial"/>
          <w:b/>
          <w:szCs w:val="32"/>
        </w:rPr>
        <w:t>The Full-Time Officer Team</w:t>
      </w:r>
      <w:r w:rsidRPr="00172290">
        <w:rPr>
          <w:rFonts w:ascii="Arial" w:hAnsi="Arial" w:cs="Arial"/>
          <w:b/>
          <w:szCs w:val="32"/>
        </w:rPr>
        <w:tab/>
      </w:r>
      <w:r w:rsidRPr="00172290">
        <w:rPr>
          <w:rFonts w:ascii="Arial" w:hAnsi="Arial" w:cs="Arial"/>
          <w:b/>
          <w:szCs w:val="32"/>
        </w:rPr>
        <w:t>Warwick No:</w:t>
      </w:r>
    </w:p>
    <w:p w:rsidRPr="00172290" w:rsidR="00172290" w:rsidP="00172290" w:rsidRDefault="00172290" w14:paraId="1626CFD4" w14:textId="77777777">
      <w:pPr>
        <w:tabs>
          <w:tab w:val="left" w:pos="0"/>
          <w:tab w:val="left" w:pos="7088"/>
        </w:tabs>
        <w:rPr>
          <w:rFonts w:ascii="Arial" w:hAnsi="Arial" w:cs="Arial"/>
          <w:b/>
          <w:szCs w:val="32"/>
        </w:rPr>
      </w:pPr>
    </w:p>
    <w:p w:rsidRPr="00172290" w:rsidR="00172290" w:rsidP="00172290" w:rsidRDefault="00172290" w14:paraId="69FFC51D" w14:textId="6B00B5FF">
      <w:pPr>
        <w:tabs>
          <w:tab w:val="left" w:pos="0"/>
          <w:tab w:val="left" w:pos="7088"/>
        </w:tabs>
        <w:rPr>
          <w:rFonts w:ascii="Arial" w:hAnsi="Arial" w:cs="Arial"/>
          <w:b/>
          <w:szCs w:val="32"/>
        </w:rPr>
      </w:pPr>
      <w:r w:rsidRPr="00172290">
        <w:rPr>
          <w:rFonts w:ascii="Arial" w:hAnsi="Arial" w:cs="Arial"/>
          <w:b/>
          <w:szCs w:val="32"/>
        </w:rPr>
        <w:t>Seconder:</w:t>
      </w:r>
      <w:r w:rsidR="00CF5682">
        <w:rPr>
          <w:rFonts w:ascii="Arial" w:hAnsi="Arial" w:cs="Arial"/>
          <w:b/>
          <w:szCs w:val="32"/>
        </w:rPr>
        <w:t xml:space="preserve"> The Full-Time Officer Team</w:t>
      </w:r>
      <w:r w:rsidRPr="00172290">
        <w:rPr>
          <w:rFonts w:ascii="Arial" w:hAnsi="Arial" w:cs="Arial"/>
          <w:b/>
          <w:szCs w:val="32"/>
        </w:rPr>
        <w:tab/>
      </w:r>
      <w:r w:rsidRPr="00172290">
        <w:rPr>
          <w:rFonts w:ascii="Arial" w:hAnsi="Arial" w:cs="Arial"/>
          <w:b/>
          <w:szCs w:val="32"/>
        </w:rPr>
        <w:t>Warwick No:</w:t>
      </w:r>
      <w:r w:rsidRPr="00172290">
        <w:rPr>
          <w:rFonts w:ascii="Arial" w:hAnsi="Arial" w:cs="Arial"/>
          <w:b/>
          <w:szCs w:val="32"/>
        </w:rPr>
        <w:br/>
      </w:r>
    </w:p>
    <w:p w:rsidRPr="00172290" w:rsidR="00172290" w:rsidP="00172290" w:rsidRDefault="00172290" w14:paraId="1439E638" w14:textId="77777777">
      <w:pPr>
        <w:tabs>
          <w:tab w:val="left" w:pos="0"/>
          <w:tab w:val="left" w:pos="7088"/>
        </w:tabs>
        <w:jc w:val="center"/>
        <w:rPr>
          <w:rFonts w:ascii="Arial" w:hAnsi="Arial" w:cs="Arial"/>
          <w:b/>
          <w:sz w:val="32"/>
          <w:szCs w:val="32"/>
        </w:rPr>
      </w:pPr>
    </w:p>
    <w:p w:rsidRPr="00172290" w:rsidR="00172290" w:rsidP="00172290" w:rsidRDefault="00172290" w14:paraId="0C41AF6A" w14:textId="77777777">
      <w:pPr>
        <w:rPr>
          <w:rFonts w:ascii="Arial" w:hAnsi="Arial" w:cs="Arial"/>
          <w:b/>
          <w:sz w:val="22"/>
        </w:rPr>
      </w:pPr>
      <w:r w:rsidRPr="00172290">
        <w:rPr>
          <w:rFonts w:ascii="Arial" w:hAnsi="Arial" w:cs="Arial"/>
          <w:b/>
          <w:sz w:val="22"/>
        </w:rPr>
        <w:t>This Union Notes:</w:t>
      </w:r>
    </w:p>
    <w:p w:rsidRPr="00172290" w:rsidR="00172290" w:rsidP="00172290" w:rsidRDefault="00172290" w14:paraId="4EF32A68" w14:textId="77777777">
      <w:pPr>
        <w:rPr>
          <w:rFonts w:ascii="Arial" w:hAnsi="Arial" w:cs="Arial"/>
          <w:b/>
          <w:sz w:val="22"/>
        </w:rPr>
      </w:pPr>
    </w:p>
    <w:p w:rsidRPr="00172290" w:rsidR="00172290" w:rsidP="00172290" w:rsidRDefault="00172290" w14:paraId="61AEBAC3" w14:textId="77777777">
      <w:pPr>
        <w:rPr>
          <w:rFonts w:ascii="Arial" w:hAnsi="Arial" w:cs="Arial"/>
          <w:i/>
          <w:sz w:val="22"/>
        </w:rPr>
      </w:pPr>
      <w:r w:rsidRPr="00172290">
        <w:rPr>
          <w:rFonts w:ascii="Arial" w:hAnsi="Arial" w:cs="Arial"/>
          <w:i/>
          <w:sz w:val="22"/>
        </w:rPr>
        <w:t>This section should include any facts, figures or statements that you believe are relevant to the topic of your policy. Remember in this section clear and effective referencing is important.</w:t>
      </w:r>
    </w:p>
    <w:p w:rsidRPr="00172290" w:rsidR="00172290" w:rsidP="00172290" w:rsidRDefault="00172290" w14:paraId="073FA2A9" w14:textId="77777777">
      <w:pPr>
        <w:rPr>
          <w:rFonts w:ascii="Arial" w:hAnsi="Arial" w:cs="Arial"/>
          <w:i/>
          <w:sz w:val="22"/>
        </w:rPr>
      </w:pPr>
    </w:p>
    <w:p w:rsidRPr="00172290" w:rsidR="00172290" w:rsidP="00172290" w:rsidRDefault="00E3654C" w14:paraId="2F4FDC60" w14:textId="36BC2262">
      <w:pPr>
        <w:pStyle w:val="ListParagraph"/>
        <w:numPr>
          <w:ilvl w:val="0"/>
          <w:numId w:val="1"/>
        </w:numPr>
        <w:rPr>
          <w:rFonts w:ascii="Arial" w:hAnsi="Arial" w:cs="Arial"/>
          <w:sz w:val="22"/>
        </w:rPr>
      </w:pPr>
      <w:r>
        <w:rPr>
          <w:rFonts w:ascii="Arial" w:hAnsi="Arial" w:cs="Arial"/>
          <w:sz w:val="22"/>
        </w:rPr>
        <w:t>During 2021/22, the Union undertook an external consultation of our Governance systems and have taken part in a Governance Regeneration Project</w:t>
      </w:r>
    </w:p>
    <w:p w:rsidRPr="00172290" w:rsidR="00172290" w:rsidP="00172290" w:rsidRDefault="00E3654C" w14:paraId="25C62472" w14:textId="466A5D6F">
      <w:pPr>
        <w:pStyle w:val="ListParagraph"/>
        <w:numPr>
          <w:ilvl w:val="0"/>
          <w:numId w:val="1"/>
        </w:numPr>
        <w:rPr>
          <w:rFonts w:ascii="Arial" w:hAnsi="Arial" w:cs="Arial"/>
          <w:sz w:val="22"/>
        </w:rPr>
      </w:pPr>
      <w:r>
        <w:rPr>
          <w:rFonts w:ascii="Arial" w:hAnsi="Arial" w:cs="Arial"/>
          <w:sz w:val="22"/>
        </w:rPr>
        <w:t xml:space="preserve">Part of this project has assessed and reviewed our Democratic Structures, Elected Leaders, </w:t>
      </w:r>
      <w:r w:rsidR="004C0CCF">
        <w:rPr>
          <w:rFonts w:ascii="Arial" w:hAnsi="Arial" w:cs="Arial"/>
          <w:sz w:val="22"/>
        </w:rPr>
        <w:t>Trustee Board processes and elections processes</w:t>
      </w:r>
    </w:p>
    <w:p w:rsidRPr="00172290" w:rsidR="00172290" w:rsidP="00172290" w:rsidRDefault="004C0CCF" w14:paraId="3D70ED86" w14:textId="69BF0FEF">
      <w:pPr>
        <w:pStyle w:val="ListParagraph"/>
        <w:numPr>
          <w:ilvl w:val="0"/>
          <w:numId w:val="1"/>
        </w:numPr>
        <w:rPr>
          <w:rFonts w:ascii="Arial" w:hAnsi="Arial" w:cs="Arial"/>
          <w:sz w:val="22"/>
        </w:rPr>
      </w:pPr>
      <w:r>
        <w:rPr>
          <w:rFonts w:ascii="Arial" w:hAnsi="Arial" w:cs="Arial"/>
          <w:sz w:val="22"/>
        </w:rPr>
        <w:t>The full report can be found under Student Council paper reports distributed for the 10/05/22</w:t>
      </w:r>
    </w:p>
    <w:p w:rsidRPr="00172290" w:rsidR="00172290" w:rsidP="00172290" w:rsidRDefault="00172290" w14:paraId="30550BCA" w14:textId="77777777">
      <w:pPr>
        <w:rPr>
          <w:rFonts w:ascii="Arial" w:hAnsi="Arial" w:cs="Arial"/>
          <w:i/>
          <w:sz w:val="22"/>
        </w:rPr>
      </w:pPr>
    </w:p>
    <w:p w:rsidRPr="00172290" w:rsidR="00172290" w:rsidP="00172290" w:rsidRDefault="00172290" w14:paraId="49B2239E" w14:textId="77777777">
      <w:pPr>
        <w:rPr>
          <w:rFonts w:ascii="Arial" w:hAnsi="Arial" w:cs="Arial"/>
          <w:i/>
          <w:sz w:val="22"/>
        </w:rPr>
      </w:pPr>
    </w:p>
    <w:p w:rsidRPr="00172290" w:rsidR="00172290" w:rsidP="00172290" w:rsidRDefault="00172290" w14:paraId="520D3911" w14:textId="77777777">
      <w:pPr>
        <w:rPr>
          <w:rFonts w:ascii="Arial" w:hAnsi="Arial" w:cs="Arial"/>
          <w:i/>
          <w:sz w:val="22"/>
        </w:rPr>
      </w:pPr>
    </w:p>
    <w:p w:rsidRPr="00172290" w:rsidR="00172290" w:rsidP="00172290" w:rsidRDefault="00172290" w14:paraId="605324C1" w14:textId="77777777">
      <w:pPr>
        <w:rPr>
          <w:rFonts w:ascii="Arial" w:hAnsi="Arial" w:cs="Arial"/>
          <w:b/>
          <w:sz w:val="22"/>
        </w:rPr>
      </w:pPr>
      <w:r w:rsidRPr="00172290">
        <w:rPr>
          <w:rFonts w:ascii="Arial" w:hAnsi="Arial" w:cs="Arial"/>
          <w:b/>
          <w:sz w:val="22"/>
        </w:rPr>
        <w:t>This Union Believes:</w:t>
      </w:r>
    </w:p>
    <w:p w:rsidRPr="00172290" w:rsidR="00172290" w:rsidP="00172290" w:rsidRDefault="00172290" w14:paraId="70B5E94F" w14:textId="77777777">
      <w:pPr>
        <w:rPr>
          <w:rFonts w:ascii="Arial" w:hAnsi="Arial" w:cs="Arial"/>
          <w:b/>
          <w:sz w:val="10"/>
          <w:szCs w:val="12"/>
        </w:rPr>
      </w:pPr>
    </w:p>
    <w:p w:rsidRPr="00172290" w:rsidR="00172290" w:rsidP="00172290" w:rsidRDefault="00172290" w14:paraId="0DC47CCE" w14:textId="77777777">
      <w:pPr>
        <w:rPr>
          <w:rFonts w:ascii="Arial" w:hAnsi="Arial" w:cs="Arial"/>
          <w:i/>
          <w:sz w:val="22"/>
        </w:rPr>
      </w:pPr>
      <w:r w:rsidRPr="00172290">
        <w:rPr>
          <w:rFonts w:ascii="Arial" w:hAnsi="Arial" w:cs="Arial"/>
          <w:i/>
          <w:sz w:val="22"/>
        </w:rPr>
        <w:t xml:space="preserve">This section should include opinions or supporting statements for your policy. </w:t>
      </w:r>
    </w:p>
    <w:p w:rsidRPr="00172290" w:rsidR="00172290" w:rsidP="00172290" w:rsidRDefault="00172290" w14:paraId="45F49D1D" w14:textId="77777777">
      <w:pPr>
        <w:rPr>
          <w:rFonts w:ascii="Arial" w:hAnsi="Arial" w:cs="Arial"/>
          <w:i/>
          <w:sz w:val="22"/>
        </w:rPr>
      </w:pPr>
    </w:p>
    <w:p w:rsidRPr="00172290" w:rsidR="00172290" w:rsidP="00172290" w:rsidRDefault="004C0CCF" w14:paraId="543C36CD" w14:textId="294C6137">
      <w:pPr>
        <w:pStyle w:val="ListParagraph"/>
        <w:numPr>
          <w:ilvl w:val="0"/>
          <w:numId w:val="2"/>
        </w:numPr>
        <w:rPr>
          <w:rFonts w:ascii="Arial" w:hAnsi="Arial" w:cs="Arial"/>
          <w:sz w:val="22"/>
        </w:rPr>
      </w:pPr>
      <w:r>
        <w:rPr>
          <w:rFonts w:ascii="Arial" w:hAnsi="Arial" w:cs="Arial"/>
          <w:sz w:val="22"/>
        </w:rPr>
        <w:t>Our recommendations found that we are making our officer team to emphasis representation over operational activity</w:t>
      </w:r>
    </w:p>
    <w:p w:rsidRPr="00172290" w:rsidR="00172290" w:rsidP="00172290" w:rsidRDefault="004C0CCF" w14:paraId="250F4B70" w14:textId="44762FA7">
      <w:pPr>
        <w:pStyle w:val="ListParagraph"/>
        <w:numPr>
          <w:ilvl w:val="0"/>
          <w:numId w:val="2"/>
        </w:numPr>
        <w:rPr>
          <w:rFonts w:ascii="Arial" w:hAnsi="Arial" w:cs="Arial"/>
          <w:sz w:val="22"/>
        </w:rPr>
      </w:pPr>
      <w:r>
        <w:rPr>
          <w:rFonts w:ascii="Arial" w:hAnsi="Arial" w:cs="Arial"/>
          <w:sz w:val="22"/>
        </w:rPr>
        <w:t>We want to emphasise building a collaborative team-working culture on these officer roles and focus on engaging with students with each Full-Time Officer</w:t>
      </w:r>
    </w:p>
    <w:p w:rsidR="00172290" w:rsidP="00172290" w:rsidRDefault="004C0CCF" w14:paraId="56CDCFEB" w14:textId="02A76142">
      <w:pPr>
        <w:pStyle w:val="ListParagraph"/>
        <w:numPr>
          <w:ilvl w:val="0"/>
          <w:numId w:val="2"/>
        </w:numPr>
        <w:rPr>
          <w:rFonts w:ascii="Arial" w:hAnsi="Arial" w:cs="Arial"/>
          <w:sz w:val="22"/>
        </w:rPr>
      </w:pPr>
      <w:r>
        <w:rPr>
          <w:rFonts w:ascii="Arial" w:hAnsi="Arial" w:cs="Arial"/>
          <w:sz w:val="22"/>
        </w:rPr>
        <w:t>This alignment reflects a focus on collating and communicating views to the University and external bodies. For each we have considered the following:</w:t>
      </w:r>
    </w:p>
    <w:p w:rsidR="004C0CCF" w:rsidP="004C0CCF" w:rsidRDefault="004C0CCF" w14:paraId="6A4AC10B" w14:textId="422545DB">
      <w:pPr>
        <w:pStyle w:val="ListParagraph"/>
        <w:numPr>
          <w:ilvl w:val="1"/>
          <w:numId w:val="2"/>
        </w:numPr>
        <w:rPr>
          <w:rFonts w:ascii="Arial" w:hAnsi="Arial" w:cs="Arial"/>
          <w:sz w:val="22"/>
        </w:rPr>
      </w:pPr>
      <w:r>
        <w:rPr>
          <w:rFonts w:ascii="Arial" w:hAnsi="Arial" w:cs="Arial"/>
          <w:sz w:val="22"/>
        </w:rPr>
        <w:t>Are there a group of students who need their views heard?</w:t>
      </w:r>
    </w:p>
    <w:p w:rsidRPr="00172290" w:rsidR="004C0CCF" w:rsidP="004C0CCF" w:rsidRDefault="004C0CCF" w14:paraId="2AF5B881" w14:textId="17546685">
      <w:pPr>
        <w:pStyle w:val="ListParagraph"/>
        <w:numPr>
          <w:ilvl w:val="1"/>
          <w:numId w:val="2"/>
        </w:numPr>
        <w:rPr>
          <w:rFonts w:ascii="Arial" w:hAnsi="Arial" w:cs="Arial"/>
          <w:sz w:val="22"/>
        </w:rPr>
      </w:pPr>
      <w:r>
        <w:rPr>
          <w:rFonts w:ascii="Arial" w:hAnsi="Arial" w:cs="Arial"/>
          <w:sz w:val="22"/>
        </w:rPr>
        <w:t>Are there places within the University or community for those views to be communicated?</w:t>
      </w:r>
    </w:p>
    <w:p w:rsidRPr="00172290" w:rsidR="00172290" w:rsidP="00172290" w:rsidRDefault="00172290" w14:paraId="30AE481C" w14:textId="77777777">
      <w:pPr>
        <w:rPr>
          <w:rFonts w:ascii="Arial" w:hAnsi="Arial" w:cs="Arial"/>
          <w:i/>
          <w:sz w:val="22"/>
        </w:rPr>
      </w:pPr>
    </w:p>
    <w:p w:rsidRPr="00172290" w:rsidR="00172290" w:rsidP="00172290" w:rsidRDefault="00172290" w14:paraId="29111691" w14:textId="77777777">
      <w:pPr>
        <w:rPr>
          <w:rFonts w:ascii="Arial" w:hAnsi="Arial" w:cs="Arial"/>
          <w:i/>
          <w:sz w:val="22"/>
        </w:rPr>
      </w:pPr>
    </w:p>
    <w:p w:rsidRPr="00172290" w:rsidR="00172290" w:rsidP="00172290" w:rsidRDefault="00172290" w14:paraId="0F9B7B97" w14:textId="77777777">
      <w:pPr>
        <w:rPr>
          <w:rFonts w:ascii="Arial" w:hAnsi="Arial" w:cs="Arial"/>
          <w:b/>
          <w:sz w:val="22"/>
        </w:rPr>
      </w:pPr>
      <w:r w:rsidRPr="00172290">
        <w:rPr>
          <w:rFonts w:ascii="Arial" w:hAnsi="Arial" w:cs="Arial"/>
          <w:b/>
          <w:sz w:val="22"/>
        </w:rPr>
        <w:t>This Union Resolves:</w:t>
      </w:r>
    </w:p>
    <w:p w:rsidRPr="00172290" w:rsidR="00172290" w:rsidP="00172290" w:rsidRDefault="00172290" w14:paraId="5AE10B33" w14:textId="77777777">
      <w:pPr>
        <w:rPr>
          <w:rFonts w:ascii="Arial" w:hAnsi="Arial" w:cs="Arial"/>
          <w:b/>
          <w:sz w:val="10"/>
          <w:szCs w:val="12"/>
        </w:rPr>
      </w:pPr>
    </w:p>
    <w:p w:rsidRPr="00172290" w:rsidR="00172290" w:rsidP="00172290" w:rsidRDefault="00172290" w14:paraId="067777FA" w14:textId="77777777">
      <w:pPr>
        <w:tabs>
          <w:tab w:val="left" w:pos="0"/>
          <w:tab w:val="left" w:pos="7088"/>
        </w:tabs>
        <w:rPr>
          <w:rFonts w:ascii="Arial" w:hAnsi="Arial" w:cs="Arial"/>
          <w:i/>
          <w:sz w:val="22"/>
        </w:rPr>
      </w:pPr>
      <w:r w:rsidRPr="00172290">
        <w:rPr>
          <w:rFonts w:ascii="Arial" w:hAnsi="Arial" w:cs="Arial"/>
          <w:i/>
          <w:sz w:val="22"/>
        </w:rPr>
        <w:t>This section should be about how you want the SU to react, the outcome of this policy. Remember to mandate specific departments/sabbatical officers; this will make things easier for future accountability</w:t>
      </w:r>
    </w:p>
    <w:p w:rsidRPr="00172290" w:rsidR="00172290" w:rsidP="00172290" w:rsidRDefault="00172290" w14:paraId="30425A22" w14:textId="77777777">
      <w:pPr>
        <w:tabs>
          <w:tab w:val="left" w:pos="0"/>
          <w:tab w:val="left" w:pos="7088"/>
        </w:tabs>
        <w:rPr>
          <w:rFonts w:ascii="Arial" w:hAnsi="Arial" w:cs="Arial"/>
          <w:i/>
          <w:sz w:val="22"/>
        </w:rPr>
      </w:pPr>
    </w:p>
    <w:p w:rsidR="00172290" w:rsidP="00172290" w:rsidRDefault="004C0CCF" w14:paraId="1F778FD7" w14:textId="1D94D242">
      <w:pPr>
        <w:pStyle w:val="ListParagraph"/>
        <w:numPr>
          <w:ilvl w:val="0"/>
          <w:numId w:val="3"/>
        </w:numPr>
        <w:tabs>
          <w:tab w:val="left" w:pos="0"/>
          <w:tab w:val="left" w:pos="7088"/>
        </w:tabs>
        <w:rPr>
          <w:rFonts w:ascii="Arial" w:hAnsi="Arial" w:cs="Arial"/>
          <w:sz w:val="22"/>
        </w:rPr>
      </w:pPr>
      <w:r>
        <w:rPr>
          <w:rFonts w:ascii="Arial" w:hAnsi="Arial" w:cs="Arial"/>
          <w:sz w:val="22"/>
        </w:rPr>
        <w:t xml:space="preserve">To adopt the following Full-Time Officer Team below </w:t>
      </w:r>
      <w:r w:rsidR="00317C53">
        <w:rPr>
          <w:rFonts w:ascii="Arial" w:hAnsi="Arial" w:cs="Arial"/>
          <w:sz w:val="22"/>
        </w:rPr>
        <w:t xml:space="preserve">and replace relevant bylaws including but not limited to bylaw 3 </w:t>
      </w:r>
      <w:r>
        <w:rPr>
          <w:rFonts w:ascii="Arial" w:hAnsi="Arial" w:cs="Arial"/>
          <w:sz w:val="22"/>
        </w:rPr>
        <w:t>(under appendix I)</w:t>
      </w:r>
    </w:p>
    <w:p w:rsidR="004C0CCF" w:rsidP="004C0CCF" w:rsidRDefault="004C0CCF" w14:paraId="6965ECF9" w14:textId="5F2D0975">
      <w:pPr>
        <w:pStyle w:val="ListParagraph"/>
        <w:numPr>
          <w:ilvl w:val="1"/>
          <w:numId w:val="3"/>
        </w:numPr>
        <w:tabs>
          <w:tab w:val="left" w:pos="0"/>
          <w:tab w:val="left" w:pos="7088"/>
        </w:tabs>
        <w:rPr>
          <w:rFonts w:ascii="Arial" w:hAnsi="Arial" w:cs="Arial"/>
          <w:sz w:val="22"/>
        </w:rPr>
      </w:pPr>
      <w:r>
        <w:rPr>
          <w:rFonts w:ascii="Arial" w:hAnsi="Arial" w:cs="Arial"/>
          <w:sz w:val="22"/>
        </w:rPr>
        <w:t>President</w:t>
      </w:r>
    </w:p>
    <w:p w:rsidR="004C0CCF" w:rsidP="645460E7" w:rsidRDefault="004C0CCF" w14:paraId="5DD0AA57" w14:textId="07044AA6">
      <w:pPr>
        <w:pStyle w:val="ListParagraph"/>
        <w:numPr>
          <w:ilvl w:val="1"/>
          <w:numId w:val="3"/>
        </w:numPr>
        <w:tabs>
          <w:tab w:val="left" w:leader="none" w:pos="7088"/>
        </w:tabs>
        <w:rPr>
          <w:rFonts w:ascii="Arial" w:hAnsi="Arial" w:cs="Arial"/>
          <w:sz w:val="22"/>
          <w:szCs w:val="22"/>
        </w:rPr>
      </w:pPr>
      <w:r w:rsidRPr="645460E7" w:rsidR="004C0CCF">
        <w:rPr>
          <w:rFonts w:ascii="Arial" w:hAnsi="Arial" w:cs="Arial"/>
          <w:sz w:val="22"/>
          <w:szCs w:val="22"/>
        </w:rPr>
        <w:t xml:space="preserve">Vice President </w:t>
      </w:r>
      <w:r w:rsidRPr="645460E7" w:rsidR="00317C53">
        <w:rPr>
          <w:rFonts w:ascii="Arial" w:hAnsi="Arial" w:cs="Arial"/>
          <w:sz w:val="22"/>
          <w:szCs w:val="22"/>
        </w:rPr>
        <w:t xml:space="preserve">for </w:t>
      </w:r>
      <w:r w:rsidRPr="645460E7" w:rsidR="004C0CCF">
        <w:rPr>
          <w:rFonts w:ascii="Arial" w:hAnsi="Arial" w:cs="Arial"/>
          <w:sz w:val="22"/>
          <w:szCs w:val="22"/>
        </w:rPr>
        <w:t>Undergraduate Education</w:t>
      </w:r>
    </w:p>
    <w:p w:rsidR="00627EF7" w:rsidP="645460E7" w:rsidRDefault="00627EF7" w14:paraId="2B70DD3E" w14:textId="3C622BBE">
      <w:pPr>
        <w:pStyle w:val="ListParagraph"/>
        <w:numPr>
          <w:ilvl w:val="1"/>
          <w:numId w:val="3"/>
        </w:numPr>
        <w:tabs>
          <w:tab w:val="left" w:leader="none" w:pos="7088"/>
        </w:tabs>
        <w:rPr>
          <w:rFonts w:ascii="Arial" w:hAnsi="Arial" w:cs="Arial"/>
          <w:sz w:val="22"/>
          <w:szCs w:val="22"/>
        </w:rPr>
      </w:pPr>
      <w:r w:rsidRPr="645460E7" w:rsidR="00627EF7">
        <w:rPr>
          <w:rFonts w:ascii="Arial" w:hAnsi="Arial" w:cs="Arial"/>
          <w:sz w:val="22"/>
          <w:szCs w:val="22"/>
        </w:rPr>
        <w:t xml:space="preserve">Vice President </w:t>
      </w:r>
      <w:r w:rsidRPr="645460E7" w:rsidR="00317C53">
        <w:rPr>
          <w:rFonts w:ascii="Arial" w:hAnsi="Arial" w:cs="Arial"/>
          <w:sz w:val="22"/>
          <w:szCs w:val="22"/>
        </w:rPr>
        <w:t xml:space="preserve">for </w:t>
      </w:r>
      <w:r w:rsidRPr="645460E7" w:rsidR="00627EF7">
        <w:rPr>
          <w:rFonts w:ascii="Arial" w:hAnsi="Arial" w:cs="Arial"/>
          <w:sz w:val="22"/>
          <w:szCs w:val="22"/>
        </w:rPr>
        <w:t>Postgraduate Education</w:t>
      </w:r>
    </w:p>
    <w:p w:rsidR="00627EF7" w:rsidP="645460E7" w:rsidRDefault="00627EF7" w14:paraId="748C1B51" w14:textId="4152F91D">
      <w:pPr>
        <w:pStyle w:val="ListParagraph"/>
        <w:numPr>
          <w:ilvl w:val="1"/>
          <w:numId w:val="3"/>
        </w:numPr>
        <w:tabs>
          <w:tab w:val="left" w:leader="none" w:pos="7088"/>
        </w:tabs>
        <w:rPr>
          <w:rFonts w:ascii="Arial" w:hAnsi="Arial" w:cs="Arial"/>
          <w:sz w:val="22"/>
          <w:szCs w:val="22"/>
        </w:rPr>
      </w:pPr>
      <w:r w:rsidRPr="645460E7" w:rsidR="00627EF7">
        <w:rPr>
          <w:rFonts w:ascii="Arial" w:hAnsi="Arial" w:cs="Arial"/>
          <w:sz w:val="22"/>
          <w:szCs w:val="22"/>
        </w:rPr>
        <w:t xml:space="preserve">Vice President </w:t>
      </w:r>
      <w:r w:rsidRPr="645460E7" w:rsidR="00317C53">
        <w:rPr>
          <w:rFonts w:ascii="Arial" w:hAnsi="Arial" w:cs="Arial"/>
          <w:sz w:val="22"/>
          <w:szCs w:val="22"/>
        </w:rPr>
        <w:t xml:space="preserve">for </w:t>
      </w:r>
      <w:r w:rsidRPr="645460E7" w:rsidR="00627EF7">
        <w:rPr>
          <w:rFonts w:ascii="Arial" w:hAnsi="Arial" w:cs="Arial"/>
          <w:sz w:val="22"/>
          <w:szCs w:val="22"/>
        </w:rPr>
        <w:t>International Students</w:t>
      </w:r>
    </w:p>
    <w:p w:rsidR="00627EF7" w:rsidP="645460E7" w:rsidRDefault="00627EF7" w14:paraId="0DF1DABB" w14:textId="357F401A">
      <w:pPr>
        <w:pStyle w:val="ListParagraph"/>
        <w:numPr>
          <w:ilvl w:val="1"/>
          <w:numId w:val="3"/>
        </w:numPr>
        <w:tabs>
          <w:tab w:val="left" w:leader="none" w:pos="7088"/>
        </w:tabs>
        <w:rPr>
          <w:rFonts w:ascii="Arial" w:hAnsi="Arial" w:cs="Arial"/>
          <w:sz w:val="22"/>
          <w:szCs w:val="22"/>
        </w:rPr>
      </w:pPr>
      <w:r w:rsidRPr="645460E7" w:rsidR="00627EF7">
        <w:rPr>
          <w:rFonts w:ascii="Arial" w:hAnsi="Arial" w:cs="Arial"/>
          <w:sz w:val="22"/>
          <w:szCs w:val="22"/>
        </w:rPr>
        <w:t xml:space="preserve">Vice President </w:t>
      </w:r>
      <w:r w:rsidRPr="645460E7" w:rsidR="00317C53">
        <w:rPr>
          <w:rFonts w:ascii="Arial" w:hAnsi="Arial" w:cs="Arial"/>
          <w:sz w:val="22"/>
          <w:szCs w:val="22"/>
        </w:rPr>
        <w:t xml:space="preserve">for </w:t>
      </w:r>
      <w:r w:rsidRPr="645460E7" w:rsidR="00627EF7">
        <w:rPr>
          <w:rFonts w:ascii="Arial" w:hAnsi="Arial" w:cs="Arial"/>
          <w:sz w:val="22"/>
          <w:szCs w:val="22"/>
        </w:rPr>
        <w:t>Welfare</w:t>
      </w:r>
    </w:p>
    <w:p w:rsidR="00627EF7" w:rsidP="645460E7" w:rsidRDefault="00627EF7" w14:paraId="7E64A5B4" w14:textId="293A2F20">
      <w:pPr>
        <w:pStyle w:val="ListParagraph"/>
        <w:numPr>
          <w:ilvl w:val="1"/>
          <w:numId w:val="3"/>
        </w:numPr>
        <w:tabs>
          <w:tab w:val="left" w:leader="none" w:pos="7088"/>
        </w:tabs>
        <w:rPr>
          <w:rFonts w:ascii="Arial" w:hAnsi="Arial" w:cs="Arial"/>
          <w:sz w:val="22"/>
          <w:szCs w:val="22"/>
        </w:rPr>
      </w:pPr>
      <w:r w:rsidRPr="645460E7" w:rsidR="00627EF7">
        <w:rPr>
          <w:rFonts w:ascii="Arial" w:hAnsi="Arial" w:cs="Arial"/>
          <w:sz w:val="22"/>
          <w:szCs w:val="22"/>
        </w:rPr>
        <w:t xml:space="preserve">Vice President </w:t>
      </w:r>
      <w:r w:rsidRPr="645460E7" w:rsidR="00317C53">
        <w:rPr>
          <w:rFonts w:ascii="Arial" w:hAnsi="Arial" w:cs="Arial"/>
          <w:sz w:val="22"/>
          <w:szCs w:val="22"/>
        </w:rPr>
        <w:t xml:space="preserve">for </w:t>
      </w:r>
      <w:r w:rsidRPr="645460E7" w:rsidR="00627EF7">
        <w:rPr>
          <w:rFonts w:ascii="Arial" w:hAnsi="Arial" w:cs="Arial"/>
          <w:sz w:val="22"/>
          <w:szCs w:val="22"/>
        </w:rPr>
        <w:t>Sports</w:t>
      </w:r>
    </w:p>
    <w:p w:rsidR="00627EF7" w:rsidP="645460E7" w:rsidRDefault="00627EF7" w14:paraId="65358DD2" w14:textId="4401011F">
      <w:pPr>
        <w:pStyle w:val="ListParagraph"/>
        <w:numPr>
          <w:ilvl w:val="1"/>
          <w:numId w:val="3"/>
        </w:numPr>
        <w:tabs>
          <w:tab w:val="left" w:leader="none" w:pos="7088"/>
        </w:tabs>
        <w:rPr>
          <w:rFonts w:ascii="Arial" w:hAnsi="Arial" w:cs="Arial"/>
          <w:sz w:val="22"/>
          <w:szCs w:val="22"/>
        </w:rPr>
      </w:pPr>
      <w:r w:rsidRPr="645460E7" w:rsidR="00627EF7">
        <w:rPr>
          <w:rFonts w:ascii="Arial" w:hAnsi="Arial" w:cs="Arial"/>
          <w:sz w:val="22"/>
          <w:szCs w:val="22"/>
        </w:rPr>
        <w:t xml:space="preserve">Vice President </w:t>
      </w:r>
      <w:r w:rsidRPr="645460E7" w:rsidR="00317C53">
        <w:rPr>
          <w:rFonts w:ascii="Arial" w:hAnsi="Arial" w:cs="Arial"/>
          <w:sz w:val="22"/>
          <w:szCs w:val="22"/>
        </w:rPr>
        <w:t xml:space="preserve">for </w:t>
      </w:r>
      <w:r w:rsidRPr="645460E7" w:rsidR="00627EF7">
        <w:rPr>
          <w:rFonts w:ascii="Arial" w:hAnsi="Arial" w:cs="Arial"/>
          <w:sz w:val="22"/>
          <w:szCs w:val="22"/>
        </w:rPr>
        <w:t xml:space="preserve">Societies </w:t>
      </w:r>
    </w:p>
    <w:p w:rsidR="00627EF7" w:rsidP="645460E7" w:rsidRDefault="00627EF7" w14:paraId="0C106E2F" w14:textId="51159E12">
      <w:pPr>
        <w:pStyle w:val="ListParagraph"/>
        <w:numPr>
          <w:ilvl w:val="0"/>
          <w:numId w:val="3"/>
        </w:numPr>
        <w:tabs>
          <w:tab w:val="left" w:leader="none" w:pos="7088"/>
        </w:tabs>
        <w:rPr>
          <w:rFonts w:ascii="Arial" w:hAnsi="Arial" w:cs="Arial"/>
          <w:sz w:val="22"/>
          <w:szCs w:val="22"/>
        </w:rPr>
      </w:pPr>
      <w:r w:rsidRPr="645460E7" w:rsidR="00627EF7">
        <w:rPr>
          <w:rFonts w:ascii="Arial" w:hAnsi="Arial" w:cs="Arial"/>
          <w:sz w:val="22"/>
          <w:szCs w:val="22"/>
        </w:rPr>
        <w:t>To remove the Democracy &amp; Development Officer</w:t>
      </w:r>
      <w:r w:rsidRPr="645460E7" w:rsidR="00627EF7">
        <w:rPr>
          <w:rFonts w:ascii="Arial" w:hAnsi="Arial" w:cs="Arial"/>
          <w:sz w:val="22"/>
          <w:szCs w:val="22"/>
        </w:rPr>
        <w:t xml:space="preserve"> (DDO)</w:t>
      </w:r>
      <w:r w:rsidRPr="645460E7" w:rsidR="00627EF7">
        <w:rPr>
          <w:rFonts w:ascii="Arial" w:hAnsi="Arial" w:cs="Arial"/>
          <w:sz w:val="22"/>
          <w:szCs w:val="22"/>
        </w:rPr>
        <w:t xml:space="preserve"> from the Full-Time Officer Team and replace them with a Vice-President for International Students</w:t>
      </w:r>
    </w:p>
    <w:p w:rsidR="00627EF7" w:rsidP="00627EF7" w:rsidRDefault="00627EF7" w14:paraId="68998D22" w14:textId="64BE4943">
      <w:pPr>
        <w:pStyle w:val="ListParagraph"/>
        <w:numPr>
          <w:ilvl w:val="1"/>
          <w:numId w:val="3"/>
        </w:numPr>
        <w:tabs>
          <w:tab w:val="left" w:pos="0"/>
          <w:tab w:val="left" w:pos="7088"/>
        </w:tabs>
        <w:rPr>
          <w:rFonts w:ascii="Arial" w:hAnsi="Arial" w:cs="Arial"/>
          <w:sz w:val="22"/>
        </w:rPr>
      </w:pPr>
      <w:r>
        <w:rPr>
          <w:rFonts w:ascii="Arial" w:hAnsi="Arial" w:cs="Arial"/>
          <w:sz w:val="22"/>
        </w:rPr>
        <w:t>That all of the work currently taken by the DDO operationally be transferred internally with the Governance and Influence team to scope out how best to deliver said work activity</w:t>
      </w:r>
    </w:p>
    <w:p w:rsidR="00627EF7" w:rsidP="645460E7" w:rsidRDefault="00627EF7" w14:paraId="730D7910" w14:textId="17F29F06" w14:noSpellErr="1">
      <w:pPr>
        <w:pStyle w:val="ListParagraph"/>
        <w:numPr>
          <w:ilvl w:val="1"/>
          <w:numId w:val="3"/>
        </w:numPr>
        <w:tabs>
          <w:tab w:val="left" w:leader="none" w:pos="7088"/>
        </w:tabs>
        <w:rPr>
          <w:rFonts w:ascii="Arial" w:hAnsi="Arial" w:cs="Arial"/>
          <w:sz w:val="22"/>
          <w:szCs w:val="22"/>
        </w:rPr>
      </w:pPr>
      <w:r w:rsidRPr="645460E7" w:rsidR="00627EF7">
        <w:rPr>
          <w:rFonts w:ascii="Arial" w:hAnsi="Arial" w:cs="Arial"/>
          <w:sz w:val="22"/>
          <w:szCs w:val="22"/>
        </w:rPr>
        <w:t xml:space="preserve">That all remaining representative activity the DDO does with the University, students and other external stakeholders be mapped out and allocated to other elected leaders accordingly and be consulted through the relevant elected leaders/bodies. </w:t>
      </w:r>
    </w:p>
    <w:p w:rsidR="645460E7" w:rsidP="645460E7" w:rsidRDefault="645460E7" w14:paraId="5A976457" w14:textId="6D6589C1">
      <w:pPr>
        <w:pStyle w:val="ListParagraph"/>
        <w:numPr>
          <w:ilvl w:val="1"/>
          <w:numId w:val="3"/>
        </w:numPr>
        <w:tabs>
          <w:tab w:val="left" w:leader="none" w:pos="7088"/>
        </w:tabs>
        <w:rPr>
          <w:sz w:val="22"/>
          <w:szCs w:val="22"/>
        </w:rPr>
      </w:pPr>
      <w:r w:rsidRPr="645460E7" w:rsidR="645460E7">
        <w:rPr>
          <w:rFonts w:ascii="Arial" w:hAnsi="Arial" w:cs="Arial"/>
          <w:sz w:val="22"/>
          <w:szCs w:val="22"/>
        </w:rPr>
        <w:t>That the DDO will be responsible for a project mapping out the transference of their committee responsibilities, roles and duties before the start of the 2023/24 academic year with the assistance of any relevant staff members within the Students’ Union and University</w:t>
      </w:r>
    </w:p>
    <w:p w:rsidR="00317C53" w:rsidP="00317C53" w:rsidRDefault="00317C53" w14:paraId="51CB74EE" w14:textId="6CB00939">
      <w:pPr>
        <w:pStyle w:val="ListParagraph"/>
        <w:numPr>
          <w:ilvl w:val="0"/>
          <w:numId w:val="3"/>
        </w:numPr>
        <w:tabs>
          <w:tab w:val="left" w:pos="0"/>
          <w:tab w:val="left" w:pos="7088"/>
        </w:tabs>
        <w:rPr>
          <w:rFonts w:ascii="Arial" w:hAnsi="Arial" w:cs="Arial"/>
          <w:sz w:val="22"/>
        </w:rPr>
      </w:pPr>
      <w:r>
        <w:rPr>
          <w:rFonts w:ascii="Arial" w:hAnsi="Arial" w:cs="Arial"/>
          <w:sz w:val="22"/>
        </w:rPr>
        <w:t>The new Full-Time International Students’ Officer (Vice-President for International Students) include a reserved place for international student to stand but be able for all students to vote for</w:t>
      </w:r>
      <w:r w:rsidR="00A373CA">
        <w:rPr>
          <w:rFonts w:ascii="Arial" w:hAnsi="Arial" w:cs="Arial"/>
          <w:sz w:val="22"/>
        </w:rPr>
        <w:t xml:space="preserve"> the post.</w:t>
      </w:r>
    </w:p>
    <w:p w:rsidRPr="00627EF7" w:rsidR="00627EF7" w:rsidP="00627EF7" w:rsidRDefault="00627EF7" w14:paraId="34604821" w14:textId="03D14F92">
      <w:pPr>
        <w:pStyle w:val="ListParagraph"/>
        <w:numPr>
          <w:ilvl w:val="0"/>
          <w:numId w:val="3"/>
        </w:numPr>
        <w:tabs>
          <w:tab w:val="left" w:pos="0"/>
          <w:tab w:val="left" w:pos="7088"/>
        </w:tabs>
        <w:rPr>
          <w:rFonts w:ascii="Arial" w:hAnsi="Arial" w:cs="Arial"/>
          <w:sz w:val="22"/>
        </w:rPr>
      </w:pPr>
      <w:r>
        <w:rPr>
          <w:rFonts w:ascii="Arial" w:hAnsi="Arial" w:cs="Arial"/>
          <w:sz w:val="22"/>
        </w:rPr>
        <w:t xml:space="preserve">The new proposed Full-Time Officer team to have structured </w:t>
      </w:r>
      <w:r w:rsidR="00317C53">
        <w:rPr>
          <w:rFonts w:ascii="Arial" w:hAnsi="Arial" w:cs="Arial"/>
          <w:sz w:val="22"/>
        </w:rPr>
        <w:t xml:space="preserve">role descriptors presented at a later Council to be included in bylaw changes and replace bylaw 3 </w:t>
      </w:r>
    </w:p>
    <w:p w:rsidRPr="00172290" w:rsidR="00172290" w:rsidP="00172290" w:rsidRDefault="004C0CCF" w14:paraId="48D5E7DF" w14:textId="2C0D6DB4">
      <w:pPr>
        <w:pStyle w:val="ListParagraph"/>
        <w:numPr>
          <w:ilvl w:val="0"/>
          <w:numId w:val="3"/>
        </w:numPr>
        <w:tabs>
          <w:tab w:val="left" w:pos="0"/>
          <w:tab w:val="left" w:pos="7088"/>
        </w:tabs>
        <w:rPr>
          <w:rFonts w:ascii="Arial" w:hAnsi="Arial" w:cs="Arial"/>
          <w:sz w:val="22"/>
        </w:rPr>
      </w:pPr>
      <w:r>
        <w:rPr>
          <w:rFonts w:ascii="Arial" w:hAnsi="Arial" w:cs="Arial"/>
          <w:sz w:val="22"/>
        </w:rPr>
        <w:t>That these officer changes and team roles be enacted for the start of the 2023/24 academic year</w:t>
      </w:r>
    </w:p>
    <w:tbl>
      <w:tblPr>
        <w:tblStyle w:val="TableGrid"/>
        <w:tblpPr w:leftFromText="180" w:rightFromText="180" w:vertAnchor="text" w:horzAnchor="margin" w:tblpY="838"/>
        <w:tblW w:w="0" w:type="auto"/>
        <w:tblLook w:val="04A0" w:firstRow="1" w:lastRow="0" w:firstColumn="1" w:lastColumn="0" w:noHBand="0" w:noVBand="1"/>
      </w:tblPr>
      <w:tblGrid>
        <w:gridCol w:w="3286"/>
        <w:gridCol w:w="3287"/>
        <w:gridCol w:w="3287"/>
      </w:tblGrid>
      <w:tr w:rsidRPr="00172290" w:rsidR="00172290" w:rsidTr="00526460" w14:paraId="4F5A9B4E" w14:textId="77777777">
        <w:tc>
          <w:tcPr>
            <w:tcW w:w="9860" w:type="dxa"/>
            <w:gridSpan w:val="3"/>
          </w:tcPr>
          <w:p w:rsidRPr="00172290" w:rsidR="00172290" w:rsidP="00526460" w:rsidRDefault="00172290" w14:paraId="512D3BC3" w14:textId="77777777">
            <w:pPr>
              <w:tabs>
                <w:tab w:val="left" w:pos="0"/>
                <w:tab w:val="left" w:pos="7088"/>
              </w:tabs>
              <w:rPr>
                <w:rFonts w:ascii="Arial" w:hAnsi="Arial" w:cs="Arial"/>
                <w:b/>
              </w:rPr>
            </w:pPr>
            <w:r w:rsidRPr="00172290">
              <w:rPr>
                <w:rFonts w:ascii="Arial" w:hAnsi="Arial" w:cs="Arial"/>
                <w:b/>
              </w:rPr>
              <w:t>Policy History</w:t>
            </w:r>
          </w:p>
        </w:tc>
      </w:tr>
      <w:tr w:rsidRPr="00172290" w:rsidR="00172290" w:rsidTr="00526460" w14:paraId="0B04E81A" w14:textId="77777777">
        <w:tc>
          <w:tcPr>
            <w:tcW w:w="3286" w:type="dxa"/>
          </w:tcPr>
          <w:p w:rsidRPr="00172290" w:rsidR="00172290" w:rsidP="00526460" w:rsidRDefault="00172290" w14:paraId="6204D5A7" w14:textId="77777777">
            <w:pPr>
              <w:tabs>
                <w:tab w:val="left" w:pos="0"/>
                <w:tab w:val="left" w:pos="7088"/>
              </w:tabs>
              <w:rPr>
                <w:rFonts w:ascii="Arial" w:hAnsi="Arial" w:cs="Arial"/>
                <w:b/>
              </w:rPr>
            </w:pPr>
            <w:r w:rsidRPr="00172290">
              <w:rPr>
                <w:rFonts w:ascii="Arial" w:hAnsi="Arial" w:cs="Arial"/>
                <w:b/>
              </w:rPr>
              <w:t>Action</w:t>
            </w:r>
          </w:p>
        </w:tc>
        <w:tc>
          <w:tcPr>
            <w:tcW w:w="3287" w:type="dxa"/>
          </w:tcPr>
          <w:p w:rsidRPr="00172290" w:rsidR="00172290" w:rsidP="00526460" w:rsidRDefault="00172290" w14:paraId="6E854B18" w14:textId="77777777">
            <w:pPr>
              <w:tabs>
                <w:tab w:val="left" w:pos="0"/>
                <w:tab w:val="left" w:pos="7088"/>
              </w:tabs>
              <w:rPr>
                <w:rFonts w:ascii="Arial" w:hAnsi="Arial" w:cs="Arial"/>
                <w:b/>
              </w:rPr>
            </w:pPr>
            <w:r w:rsidRPr="00172290">
              <w:rPr>
                <w:rFonts w:ascii="Arial" w:hAnsi="Arial" w:cs="Arial"/>
                <w:b/>
              </w:rPr>
              <w:t>Body</w:t>
            </w:r>
          </w:p>
        </w:tc>
        <w:tc>
          <w:tcPr>
            <w:tcW w:w="3287" w:type="dxa"/>
          </w:tcPr>
          <w:p w:rsidRPr="00172290" w:rsidR="00172290" w:rsidP="00526460" w:rsidRDefault="00172290" w14:paraId="0A9ED959" w14:textId="77777777">
            <w:pPr>
              <w:tabs>
                <w:tab w:val="left" w:pos="0"/>
                <w:tab w:val="left" w:pos="7088"/>
              </w:tabs>
              <w:rPr>
                <w:rFonts w:ascii="Arial" w:hAnsi="Arial" w:cs="Arial"/>
                <w:b/>
              </w:rPr>
            </w:pPr>
            <w:r w:rsidRPr="00172290">
              <w:rPr>
                <w:rFonts w:ascii="Arial" w:hAnsi="Arial" w:cs="Arial"/>
                <w:b/>
              </w:rPr>
              <w:t>Date</w:t>
            </w:r>
          </w:p>
        </w:tc>
      </w:tr>
      <w:tr w:rsidRPr="00172290" w:rsidR="00172290" w:rsidTr="00526460" w14:paraId="743BD072" w14:textId="77777777">
        <w:tc>
          <w:tcPr>
            <w:tcW w:w="3286" w:type="dxa"/>
          </w:tcPr>
          <w:p w:rsidRPr="00172290" w:rsidR="00172290" w:rsidP="00526460" w:rsidRDefault="00172290" w14:paraId="5648ECD5" w14:textId="77777777">
            <w:pPr>
              <w:tabs>
                <w:tab w:val="left" w:pos="0"/>
                <w:tab w:val="left" w:pos="7088"/>
              </w:tabs>
              <w:rPr>
                <w:rFonts w:ascii="Arial" w:hAnsi="Arial" w:cs="Arial"/>
              </w:rPr>
            </w:pPr>
          </w:p>
        </w:tc>
        <w:tc>
          <w:tcPr>
            <w:tcW w:w="3287" w:type="dxa"/>
          </w:tcPr>
          <w:p w:rsidRPr="00172290" w:rsidR="00172290" w:rsidP="00526460" w:rsidRDefault="00172290" w14:paraId="46B29AD8" w14:textId="77777777">
            <w:pPr>
              <w:tabs>
                <w:tab w:val="left" w:pos="0"/>
                <w:tab w:val="left" w:pos="7088"/>
              </w:tabs>
              <w:rPr>
                <w:rFonts w:ascii="Arial" w:hAnsi="Arial" w:cs="Arial"/>
              </w:rPr>
            </w:pPr>
          </w:p>
        </w:tc>
        <w:tc>
          <w:tcPr>
            <w:tcW w:w="3287" w:type="dxa"/>
          </w:tcPr>
          <w:p w:rsidRPr="00172290" w:rsidR="00172290" w:rsidP="00526460" w:rsidRDefault="00172290" w14:paraId="4CEB26C9" w14:textId="77777777">
            <w:pPr>
              <w:tabs>
                <w:tab w:val="left" w:pos="0"/>
                <w:tab w:val="left" w:pos="7088"/>
              </w:tabs>
              <w:rPr>
                <w:rFonts w:ascii="Arial" w:hAnsi="Arial" w:cs="Arial"/>
              </w:rPr>
            </w:pPr>
          </w:p>
        </w:tc>
      </w:tr>
      <w:tr w:rsidRPr="00172290" w:rsidR="00172290" w:rsidTr="00526460" w14:paraId="289CAF52" w14:textId="77777777">
        <w:tc>
          <w:tcPr>
            <w:tcW w:w="3286" w:type="dxa"/>
          </w:tcPr>
          <w:p w:rsidRPr="00172290" w:rsidR="00172290" w:rsidP="00526460" w:rsidRDefault="00172290" w14:paraId="35B8A70A" w14:textId="77777777">
            <w:pPr>
              <w:tabs>
                <w:tab w:val="left" w:pos="0"/>
                <w:tab w:val="left" w:pos="7088"/>
              </w:tabs>
              <w:rPr>
                <w:rFonts w:ascii="Arial" w:hAnsi="Arial" w:cs="Arial"/>
              </w:rPr>
            </w:pPr>
          </w:p>
        </w:tc>
        <w:tc>
          <w:tcPr>
            <w:tcW w:w="3287" w:type="dxa"/>
          </w:tcPr>
          <w:p w:rsidRPr="00172290" w:rsidR="00172290" w:rsidP="00526460" w:rsidRDefault="00172290" w14:paraId="07ED0DC4" w14:textId="77777777">
            <w:pPr>
              <w:tabs>
                <w:tab w:val="left" w:pos="0"/>
                <w:tab w:val="left" w:pos="7088"/>
              </w:tabs>
              <w:rPr>
                <w:rFonts w:ascii="Arial" w:hAnsi="Arial" w:cs="Arial"/>
              </w:rPr>
            </w:pPr>
          </w:p>
        </w:tc>
        <w:tc>
          <w:tcPr>
            <w:tcW w:w="3287" w:type="dxa"/>
          </w:tcPr>
          <w:p w:rsidRPr="00172290" w:rsidR="00172290" w:rsidP="00526460" w:rsidRDefault="00172290" w14:paraId="2C35D798" w14:textId="77777777">
            <w:pPr>
              <w:tabs>
                <w:tab w:val="left" w:pos="0"/>
                <w:tab w:val="left" w:pos="7088"/>
              </w:tabs>
              <w:rPr>
                <w:rFonts w:ascii="Arial" w:hAnsi="Arial" w:cs="Arial"/>
              </w:rPr>
            </w:pPr>
          </w:p>
        </w:tc>
      </w:tr>
    </w:tbl>
    <w:p w:rsidRPr="00172290" w:rsidR="00172290" w:rsidP="00172290" w:rsidRDefault="00172290" w14:paraId="1DFEB31C" w14:textId="77777777">
      <w:pPr>
        <w:rPr>
          <w:rFonts w:ascii="Arial" w:hAnsi="Arial" w:cs="Arial"/>
        </w:rPr>
      </w:pPr>
    </w:p>
    <w:p w:rsidRPr="00172290" w:rsidR="00172290" w:rsidP="00172290" w:rsidRDefault="00172290" w14:paraId="4F29F63D" w14:textId="77777777">
      <w:pPr>
        <w:rPr>
          <w:rFonts w:ascii="Arial" w:hAnsi="Arial" w:cs="Arial"/>
        </w:rPr>
      </w:pPr>
    </w:p>
    <w:p w:rsidRPr="00172290" w:rsidR="00172290" w:rsidP="00172290" w:rsidRDefault="00172290" w14:paraId="17D85D6D" w14:textId="77777777">
      <w:pPr>
        <w:rPr>
          <w:rFonts w:ascii="Arial" w:hAnsi="Arial" w:cs="Arial"/>
        </w:rPr>
      </w:pPr>
    </w:p>
    <w:p w:rsidRPr="00172290" w:rsidR="00172290" w:rsidP="00172290" w:rsidRDefault="00172290" w14:paraId="6284DB36" w14:textId="77777777">
      <w:pPr>
        <w:rPr>
          <w:rFonts w:ascii="Arial" w:hAnsi="Arial" w:cs="Arial"/>
        </w:rPr>
      </w:pPr>
    </w:p>
    <w:p w:rsidRPr="00172290" w:rsidR="00172290" w:rsidP="00172290" w:rsidRDefault="00172290" w14:paraId="1DDAA4CD" w14:textId="77777777">
      <w:pPr>
        <w:rPr>
          <w:rFonts w:ascii="Arial" w:hAnsi="Arial" w:cs="Arial"/>
        </w:rPr>
      </w:pPr>
    </w:p>
    <w:p w:rsidRPr="00172290" w:rsidR="00172290" w:rsidP="00172290" w:rsidRDefault="00172290" w14:paraId="67F0FB73" w14:textId="77777777">
      <w:pPr>
        <w:rPr>
          <w:rFonts w:ascii="Arial" w:hAnsi="Arial" w:cs="Arial"/>
        </w:rPr>
      </w:pPr>
    </w:p>
    <w:p w:rsidRPr="00172290" w:rsidR="00172290" w:rsidP="00172290" w:rsidRDefault="00172290" w14:paraId="22EB66B6" w14:textId="77777777">
      <w:pPr>
        <w:rPr>
          <w:rFonts w:ascii="Arial" w:hAnsi="Arial" w:cs="Arial"/>
        </w:rPr>
      </w:pPr>
      <w:r w:rsidRPr="00172290">
        <w:rPr>
          <w:rFonts w:ascii="Arial" w:hAnsi="Arial" w:cs="Arial"/>
        </w:rPr>
        <w:t>(Please leave the above box blank)</w:t>
      </w:r>
    </w:p>
    <w:p w:rsidRPr="00172290" w:rsidR="00172290" w:rsidP="00172290" w:rsidRDefault="00172290" w14:paraId="3BD0183A" w14:textId="77777777">
      <w:pPr>
        <w:rPr>
          <w:rFonts w:ascii="Arial" w:hAnsi="Arial" w:cs="Arial"/>
        </w:rPr>
      </w:pPr>
    </w:p>
    <w:p w:rsidRPr="00172290" w:rsidR="00172290" w:rsidP="00172290" w:rsidRDefault="00172290" w14:paraId="393E472E" w14:textId="77777777">
      <w:pPr>
        <w:rPr>
          <w:rFonts w:ascii="Arial" w:hAnsi="Arial" w:cs="Arial"/>
        </w:rPr>
      </w:pPr>
    </w:p>
    <w:p w:rsidRPr="00172290" w:rsidR="00172290" w:rsidP="00172290" w:rsidRDefault="00172290" w14:paraId="253D8EF2" w14:textId="77777777">
      <w:pPr>
        <w:rPr>
          <w:rFonts w:ascii="Arial" w:hAnsi="Arial" w:cs="Arial"/>
        </w:rPr>
      </w:pPr>
    </w:p>
    <w:p w:rsidRPr="00A373CA" w:rsidR="003D0FAC" w:rsidP="009A32E8" w:rsidRDefault="004C0CCF" w14:paraId="45A1AE95" w14:textId="3B87FDA0">
      <w:pPr>
        <w:pStyle w:val="Body"/>
        <w:rPr>
          <w:rFonts w:eastAsia="Arial"/>
          <w:lang w:val="en-GB"/>
        </w:rPr>
      </w:pPr>
      <w:r w:rsidRPr="00A373CA">
        <w:rPr>
          <w:rFonts w:eastAsia="Arial"/>
          <w:lang w:val="en-GB"/>
        </w:rPr>
        <w:t xml:space="preserve">Appendix </w:t>
      </w:r>
      <w:r w:rsidRPr="00A373CA" w:rsidR="00317C53">
        <w:rPr>
          <w:rFonts w:eastAsia="Arial"/>
          <w:lang w:val="en-GB"/>
        </w:rPr>
        <w:t>I</w:t>
      </w:r>
      <w:r w:rsidRPr="00A373CA" w:rsidR="00A373CA">
        <w:rPr>
          <w:rFonts w:eastAsia="Arial"/>
          <w:lang w:val="en-GB"/>
        </w:rPr>
        <w:t xml:space="preserve"> – attach Governance Regeneration Programme Rep</w:t>
      </w:r>
      <w:r w:rsidR="00A373CA">
        <w:rPr>
          <w:rFonts w:eastAsia="Arial"/>
          <w:lang w:val="en-GB"/>
        </w:rPr>
        <w:t xml:space="preserve">ort – Point 4.2 </w:t>
      </w:r>
    </w:p>
    <w:sectPr w:rsidRPr="00A373CA" w:rsidR="003D0FAC" w:rsidSect="006B0266">
      <w:headerReference w:type="default" r:id="rId7"/>
      <w:footerReference w:type="default" r:id="rId8"/>
      <w:headerReference w:type="first" r:id="rId9"/>
      <w:pgSz w:w="11906" w:h="16838" w:orient="portrait"/>
      <w:pgMar w:top="680" w:right="677" w:bottom="1584" w:left="67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2290" w:rsidP="00395561" w:rsidRDefault="00172290" w14:paraId="3EAF1223" w14:textId="77777777">
      <w:r>
        <w:separator/>
      </w:r>
    </w:p>
  </w:endnote>
  <w:endnote w:type="continuationSeparator" w:id="0">
    <w:p w:rsidR="00172290" w:rsidP="00395561" w:rsidRDefault="00172290" w14:paraId="04F2DF8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5561" w:rsidR="001B53EF" w:rsidP="00395561" w:rsidRDefault="001B53EF" w14:paraId="4F71C639" w14:textId="77777777">
    <w:pPr>
      <w:pStyle w:val="Footer"/>
      <w:ind w:left="-680" w:right="-65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2290" w:rsidP="00395561" w:rsidRDefault="00172290" w14:paraId="66B36DB5" w14:textId="77777777">
      <w:r>
        <w:separator/>
      </w:r>
    </w:p>
  </w:footnote>
  <w:footnote w:type="continuationSeparator" w:id="0">
    <w:p w:rsidR="00172290" w:rsidP="00395561" w:rsidRDefault="00172290" w14:paraId="5745E86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53EF" w:rsidP="00395561" w:rsidRDefault="001B53EF" w14:paraId="099A951D" w14:textId="77777777">
    <w:pPr>
      <w:pStyle w:val="Header"/>
      <w:ind w:left="-680" w:right="-65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F50EF" w:rsidRDefault="001F50EF" w14:paraId="3AC57990" w14:textId="77777777">
    <w:pPr>
      <w:pStyle w:val="Header"/>
    </w:pPr>
  </w:p>
  <w:p w:rsidR="001F50EF" w:rsidRDefault="001F50EF" w14:paraId="44D5604E" w14:textId="77777777">
    <w:pPr>
      <w:pStyle w:val="Header"/>
    </w:pPr>
  </w:p>
  <w:p w:rsidR="001F50EF" w:rsidRDefault="006B0266" w14:paraId="48DC65C1" w14:textId="77777777">
    <w:pPr>
      <w:pStyle w:val="Header"/>
    </w:pPr>
    <w:r>
      <w:rPr>
        <w:noProof/>
      </w:rPr>
      <w:drawing>
        <wp:anchor distT="0" distB="0" distL="114300" distR="114300" simplePos="0" relativeHeight="251664384" behindDoc="0" locked="0" layoutInCell="1" allowOverlap="1" wp14:anchorId="5C3BC73F" wp14:editId="7C579EDD">
          <wp:simplePos x="0" y="0"/>
          <wp:positionH relativeFrom="column">
            <wp:posOffset>30480</wp:posOffset>
          </wp:positionH>
          <wp:positionV relativeFrom="paragraph">
            <wp:posOffset>60325</wp:posOffset>
          </wp:positionV>
          <wp:extent cx="1073150" cy="7448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wick SU Logo_RGB.jpg"/>
                  <pic:cNvPicPr/>
                </pic:nvPicPr>
                <pic:blipFill>
                  <a:blip r:embed="rId1">
                    <a:extLst>
                      <a:ext uri="{28A0092B-C50C-407E-A947-70E740481C1C}">
                        <a14:useLocalDpi xmlns:a14="http://schemas.microsoft.com/office/drawing/2010/main" val="0"/>
                      </a:ext>
                    </a:extLst>
                  </a:blip>
                  <a:stretch>
                    <a:fillRect/>
                  </a:stretch>
                </pic:blipFill>
                <pic:spPr>
                  <a:xfrm>
                    <a:off x="0" y="0"/>
                    <a:ext cx="1073150" cy="744855"/>
                  </a:xfrm>
                  <a:prstGeom prst="rect">
                    <a:avLst/>
                  </a:prstGeom>
                </pic:spPr>
              </pic:pic>
            </a:graphicData>
          </a:graphic>
          <wp14:sizeRelH relativeFrom="page">
            <wp14:pctWidth>0</wp14:pctWidth>
          </wp14:sizeRelH>
          <wp14:sizeRelV relativeFrom="page">
            <wp14:pctHeight>0</wp14:pctHeight>
          </wp14:sizeRelV>
        </wp:anchor>
      </w:drawing>
    </w:r>
  </w:p>
  <w:p w:rsidR="008278AC" w:rsidRDefault="006B0266" w14:paraId="4A3879A6" w14:textId="77777777">
    <w:pPr>
      <w:pStyle w:val="Header"/>
    </w:pPr>
    <w:r>
      <w:rPr>
        <w:noProof/>
      </w:rPr>
      <mc:AlternateContent>
        <mc:Choice Requires="wps">
          <w:drawing>
            <wp:anchor distT="0" distB="0" distL="0" distR="0" simplePos="0" relativeHeight="251662336" behindDoc="0" locked="0" layoutInCell="1" allowOverlap="0" wp14:anchorId="487690DA" wp14:editId="22F6F066">
              <wp:simplePos x="0" y="0"/>
              <wp:positionH relativeFrom="page">
                <wp:posOffset>1879600</wp:posOffset>
              </wp:positionH>
              <wp:positionV relativeFrom="page">
                <wp:posOffset>533400</wp:posOffset>
              </wp:positionV>
              <wp:extent cx="5480050" cy="971550"/>
              <wp:effectExtent l="0" t="0" r="635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971550"/>
                      </a:xfrm>
                      <a:prstGeom prst="rect">
                        <a:avLst/>
                      </a:prstGeom>
                      <a:noFill/>
                      <a:ln w="9525">
                        <a:noFill/>
                        <a:miter lim="800000"/>
                        <a:headEnd/>
                        <a:tailEnd/>
                      </a:ln>
                    </wps:spPr>
                    <wps:txbx>
                      <w:txbxContent>
                        <w:p w:rsidRPr="00B36FEC" w:rsidR="008278AC" w:rsidP="009A32E8" w:rsidRDefault="00B36FEC" w14:paraId="18581BFB" w14:textId="07A0553F">
                          <w:pPr>
                            <w:pStyle w:val="Heading"/>
                            <w:rPr>
                              <w:lang w:val="en-US"/>
                            </w:rPr>
                          </w:pPr>
                          <w:r>
                            <w:rPr>
                              <w:lang w:val="en-US"/>
                            </w:rPr>
                            <w:t>Review Full-Time Officer roles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w14:anchorId="1B8CD6D8">
            <v:shapetype id="_x0000_t202" coordsize="21600,21600" o:spt="202" path="m,l,21600r21600,l21600,xe" w14:anchorId="487690DA">
              <v:stroke joinstyle="miter"/>
              <v:path gradientshapeok="t" o:connecttype="rect"/>
            </v:shapetype>
            <v:shape id="Text Box 2" style="position:absolute;margin-left:148pt;margin-top:42pt;width:431.5pt;height:76.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spid="_x0000_s1026" o:allowoverlap="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7Z86wEAAL0DAAAOAAAAZHJzL2Uyb0RvYy54bWysU1Fv0zAQfkfiP1h+p0krCiNqOo2NIaQx&#10;kAY/wHWcxsL2mbPbpPx6zk7STextIg/WJef77r7vvmwuB2vYUWHQ4Gq+XJScKSeh0W5f858/bt9c&#10;cBaicI0w4FTNTyrwy+3rV5veV2oFHZhGISMQF6re17yL0VdFEWSnrAgL8MpRsgW0ItIr7osGRU/o&#10;1hSrsnxX9ICNR5AqBPp6Myb5NuO3rZLxW9sGFZmpOc0W84n53KWz2G5EtUfhOy2nMcQLprBCO2p6&#10;hroRUbAD6mdQVkuEAG1cSLAFtK2WKnMgNsvyHzYPnfAqcyFxgj/LFP4frLw/PvjvyOLwEQZaYCYR&#10;/B3IX4E5uO6E26srROg7JRpqvEySFb0P1VSapA5VSCC7/is0tGRxiJCBhhZtUoV4MkKnBZzOoqsh&#10;Mkkf128vynJNKUm5D++Xa4pTC1HN1R5D/KzAshTUHGmpGV0c70Icr85XUjMHt9qYvFjjWE+g69U6&#10;FzzJWB3Jd0bbmlN7ekYnJJKfXJOLo9BmjGkW4ybWiehIOQ67gS4m9jtoTsQfYfQX/Q8UdIB/OOvJ&#10;WzUPvw8CFWfmiyMNkxHnAOdgNwfCSSqteeRsDK9jNuzI7Yq0bXWm/dh5mo08koWb/JxM+PQ933r8&#10;67Z/AQAA//8DAFBLAwQUAAYACAAAACEAuS9JTeAAAAALAQAADwAAAGRycy9kb3ducmV2LnhtbEyP&#10;wU7DMBBE70j8g7WVuFG7BUKTxqkqBCck1DQcODqxm1iN1yF22/D3bE9w2l3NaPZNvplcz85mDNaj&#10;hMVcADPYeG2xlfBZvd2vgIWoUKveo5HwYwJsitubXGXaX7A0531sGYVgyJSELsYh4zw0nXEqzP1g&#10;kLSDH52KdI4t16O6ULjr+VKIhDtlkT50ajAvnWmO+5OTsP3C8tV+f9S78lDaqkoFvidHKe9m03YN&#10;LJop/pnhik/oUBBT7U+oA+slLNOEukQJq0eaV8PiKaWtJunhWQAvcv6/Q/ELAAD//wMAUEsBAi0A&#10;FAAGAAgAAAAhALaDOJL+AAAA4QEAABMAAAAAAAAAAAAAAAAAAAAAAFtDb250ZW50X1R5cGVzXS54&#10;bWxQSwECLQAUAAYACAAAACEAOP0h/9YAAACUAQAACwAAAAAAAAAAAAAAAAAvAQAAX3JlbHMvLnJl&#10;bHNQSwECLQAUAAYACAAAACEAodO2fOsBAAC9AwAADgAAAAAAAAAAAAAAAAAuAgAAZHJzL2Uyb0Rv&#10;Yy54bWxQSwECLQAUAAYACAAAACEAuS9JTeAAAAALAQAADwAAAAAAAAAAAAAAAABFBAAAZHJzL2Rv&#10;d25yZXYueG1sUEsFBgAAAAAEAAQA8wAAAFIFAAAAAA==&#10;">
              <v:textbox inset="0,0,0,0">
                <w:txbxContent>
                  <w:p w:rsidRPr="00B36FEC" w:rsidR="008278AC" w:rsidP="009A32E8" w:rsidRDefault="00B36FEC" w14:paraId="4A34C3E3" w14:textId="07A0553F">
                    <w:pPr>
                      <w:pStyle w:val="Heading"/>
                      <w:rPr>
                        <w:lang w:val="en-US"/>
                      </w:rPr>
                    </w:pPr>
                    <w:r>
                      <w:rPr>
                        <w:lang w:val="en-US"/>
                      </w:rPr>
                      <w:t>Review Full-Time Officer roles</w:t>
                    </w:r>
                  </w:p>
                </w:txbxContent>
              </v:textbox>
              <w10:wrap type="square" anchorx="page" anchory="page"/>
            </v:shape>
          </w:pict>
        </mc:Fallback>
      </mc:AlternateContent>
    </w:r>
  </w:p>
  <w:p w:rsidR="006B0266" w:rsidRDefault="006B0266" w14:paraId="739FBBA7" w14:textId="77777777">
    <w:pPr>
      <w:pStyle w:val="Header"/>
    </w:pPr>
  </w:p>
  <w:p w:rsidR="006B0266" w:rsidRDefault="006B0266" w14:paraId="51EEFA84" w14:textId="77777777">
    <w:pPr>
      <w:pStyle w:val="Header"/>
    </w:pPr>
  </w:p>
  <w:p w:rsidR="006B0266" w:rsidRDefault="006B0266" w14:paraId="580D75BD" w14:textId="77777777">
    <w:pPr>
      <w:pStyle w:val="Header"/>
    </w:pPr>
  </w:p>
  <w:p w:rsidR="002156FF" w:rsidRDefault="002156FF" w14:paraId="176AC10F" w14:textId="77777777">
    <w:pPr>
      <w:pStyle w:val="Header"/>
    </w:pPr>
  </w:p>
  <w:p w:rsidR="002156FF" w:rsidRDefault="002156FF" w14:paraId="757D176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542E"/>
    <w:multiLevelType w:val="hybridMultilevel"/>
    <w:tmpl w:val="85EC3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DE00E6"/>
    <w:multiLevelType w:val="hybridMultilevel"/>
    <w:tmpl w:val="429266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D762C2"/>
    <w:multiLevelType w:val="hybridMultilevel"/>
    <w:tmpl w:val="D1287A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6593845">
    <w:abstractNumId w:val="0"/>
  </w:num>
  <w:num w:numId="2" w16cid:durableId="843671479">
    <w:abstractNumId w:val="1"/>
  </w:num>
  <w:num w:numId="3" w16cid:durableId="185299095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290"/>
    <w:rsid w:val="00056F73"/>
    <w:rsid w:val="000B7722"/>
    <w:rsid w:val="00106657"/>
    <w:rsid w:val="00141AA3"/>
    <w:rsid w:val="0016364F"/>
    <w:rsid w:val="00172290"/>
    <w:rsid w:val="001B53EF"/>
    <w:rsid w:val="001F50EF"/>
    <w:rsid w:val="002156FF"/>
    <w:rsid w:val="002819CA"/>
    <w:rsid w:val="002B06C9"/>
    <w:rsid w:val="00317C53"/>
    <w:rsid w:val="00395561"/>
    <w:rsid w:val="003D0FAC"/>
    <w:rsid w:val="004C0CCF"/>
    <w:rsid w:val="004D1EA0"/>
    <w:rsid w:val="004F6E7A"/>
    <w:rsid w:val="00500645"/>
    <w:rsid w:val="00603B5B"/>
    <w:rsid w:val="00627EF7"/>
    <w:rsid w:val="006B0266"/>
    <w:rsid w:val="00781E53"/>
    <w:rsid w:val="008278AC"/>
    <w:rsid w:val="00915A18"/>
    <w:rsid w:val="009A32E8"/>
    <w:rsid w:val="009E2317"/>
    <w:rsid w:val="00A132B9"/>
    <w:rsid w:val="00A373CA"/>
    <w:rsid w:val="00A66A1C"/>
    <w:rsid w:val="00B36FEC"/>
    <w:rsid w:val="00CF5682"/>
    <w:rsid w:val="00DC39A1"/>
    <w:rsid w:val="00DE27B8"/>
    <w:rsid w:val="00E3654C"/>
    <w:rsid w:val="00EA07DF"/>
    <w:rsid w:val="00F737DF"/>
    <w:rsid w:val="2152D9A0"/>
    <w:rsid w:val="4309B6BE"/>
    <w:rsid w:val="46F15274"/>
    <w:rsid w:val="64546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5C61F0"/>
  <w15:chartTrackingRefBased/>
  <w15:docId w15:val="{2323E165-C4B7-4C78-BF9C-52F7591A078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72290"/>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395561"/>
    <w:pPr>
      <w:tabs>
        <w:tab w:val="center" w:pos="4513"/>
        <w:tab w:val="right" w:pos="9026"/>
      </w:tabs>
    </w:pPr>
    <w:rPr>
      <w:lang w:eastAsia="en-GB"/>
    </w:rPr>
  </w:style>
  <w:style w:type="character" w:styleId="HeaderChar" w:customStyle="1">
    <w:name w:val="Header Char"/>
    <w:basedOn w:val="DefaultParagraphFont"/>
    <w:link w:val="Header"/>
    <w:rsid w:val="00395561"/>
    <w:rPr>
      <w:sz w:val="24"/>
      <w:szCs w:val="24"/>
    </w:rPr>
  </w:style>
  <w:style w:type="paragraph" w:styleId="Footer">
    <w:name w:val="footer"/>
    <w:basedOn w:val="Normal"/>
    <w:link w:val="FooterChar"/>
    <w:unhideWhenUsed/>
    <w:rsid w:val="00395561"/>
    <w:pPr>
      <w:tabs>
        <w:tab w:val="center" w:pos="4513"/>
        <w:tab w:val="right" w:pos="9026"/>
      </w:tabs>
    </w:pPr>
    <w:rPr>
      <w:lang w:eastAsia="en-GB"/>
    </w:rPr>
  </w:style>
  <w:style w:type="character" w:styleId="FooterChar" w:customStyle="1">
    <w:name w:val="Footer Char"/>
    <w:basedOn w:val="DefaultParagraphFont"/>
    <w:link w:val="Footer"/>
    <w:rsid w:val="00395561"/>
    <w:rPr>
      <w:sz w:val="24"/>
      <w:szCs w:val="24"/>
    </w:rPr>
  </w:style>
  <w:style w:type="paragraph" w:styleId="BasicParagraph" w:customStyle="1">
    <w:name w:val="[Basic Paragraph]"/>
    <w:basedOn w:val="Normal"/>
    <w:link w:val="BasicParagraphChar"/>
    <w:uiPriority w:val="99"/>
    <w:rsid w:val="00395561"/>
    <w:pPr>
      <w:autoSpaceDE w:val="0"/>
      <w:autoSpaceDN w:val="0"/>
      <w:adjustRightInd w:val="0"/>
      <w:spacing w:line="288" w:lineRule="auto"/>
      <w:textAlignment w:val="center"/>
    </w:pPr>
    <w:rPr>
      <w:rFonts w:ascii="Minion Pro" w:hAnsi="Minion Pro" w:cs="Minion Pro"/>
      <w:lang w:val="en-US" w:eastAsia="en-GB"/>
    </w:rPr>
  </w:style>
  <w:style w:type="paragraph" w:styleId="Heading" w:customStyle="1">
    <w:name w:val="Heading"/>
    <w:basedOn w:val="Normal"/>
    <w:link w:val="HeadingChar"/>
    <w:autoRedefine/>
    <w:qFormat/>
    <w:rsid w:val="009A32E8"/>
    <w:pPr>
      <w:spacing w:after="240"/>
    </w:pPr>
    <w:rPr>
      <w:rFonts w:ascii="Arial" w:hAnsi="Arial" w:cs="Arial"/>
      <w:b/>
      <w:color w:val="000000" w:themeColor="text1"/>
      <w:sz w:val="68"/>
      <w:szCs w:val="68"/>
    </w:rPr>
  </w:style>
  <w:style w:type="paragraph" w:styleId="NoSpacing">
    <w:name w:val="No Spacing"/>
    <w:uiPriority w:val="1"/>
    <w:rsid w:val="00F737DF"/>
    <w:pPr>
      <w:pBdr>
        <w:top w:val="nil"/>
        <w:left w:val="nil"/>
        <w:bottom w:val="nil"/>
        <w:right w:val="nil"/>
        <w:between w:val="nil"/>
      </w:pBdr>
    </w:pPr>
    <w:rPr>
      <w:color w:val="000000"/>
      <w:sz w:val="24"/>
      <w:szCs w:val="24"/>
      <w:lang w:eastAsia="en-US"/>
    </w:rPr>
  </w:style>
  <w:style w:type="character" w:styleId="HeadingChar" w:customStyle="1">
    <w:name w:val="Heading Char"/>
    <w:basedOn w:val="DefaultParagraphFont"/>
    <w:link w:val="Heading"/>
    <w:rsid w:val="009A32E8"/>
    <w:rPr>
      <w:rFonts w:ascii="Arial" w:hAnsi="Arial" w:cs="Arial"/>
      <w:b/>
      <w:color w:val="000000" w:themeColor="text1"/>
      <w:sz w:val="68"/>
      <w:szCs w:val="68"/>
      <w:lang w:eastAsia="en-US"/>
    </w:rPr>
  </w:style>
  <w:style w:type="paragraph" w:styleId="ListParagraph">
    <w:name w:val="List Paragraph"/>
    <w:basedOn w:val="Normal"/>
    <w:uiPriority w:val="34"/>
    <w:qFormat/>
    <w:rsid w:val="00F737DF"/>
    <w:pPr>
      <w:ind w:left="720"/>
      <w:contextualSpacing/>
    </w:pPr>
  </w:style>
  <w:style w:type="paragraph" w:styleId="Body" w:customStyle="1">
    <w:name w:val="Body"/>
    <w:basedOn w:val="BasicParagraph"/>
    <w:link w:val="BodyChar"/>
    <w:autoRedefine/>
    <w:qFormat/>
    <w:rsid w:val="009A32E8"/>
    <w:pPr>
      <w:spacing w:after="240" w:line="276" w:lineRule="auto"/>
    </w:pPr>
    <w:rPr>
      <w:rFonts w:ascii="Arial" w:hAnsi="Arial" w:cs="Arial"/>
      <w:color w:val="000000" w:themeColor="text1"/>
      <w:sz w:val="22"/>
      <w:szCs w:val="22"/>
    </w:rPr>
  </w:style>
  <w:style w:type="paragraph" w:styleId="SubHeading" w:customStyle="1">
    <w:name w:val="Sub Heading"/>
    <w:basedOn w:val="BasicParagraph"/>
    <w:link w:val="SubHeadingChar"/>
    <w:autoRedefine/>
    <w:qFormat/>
    <w:rsid w:val="009A32E8"/>
    <w:pPr>
      <w:spacing w:before="280" w:line="276" w:lineRule="auto"/>
    </w:pPr>
    <w:rPr>
      <w:rFonts w:ascii="Arial" w:hAnsi="Arial" w:cs="Arial"/>
      <w:b/>
      <w:color w:val="000000" w:themeColor="text1"/>
      <w:sz w:val="32"/>
      <w:szCs w:val="32"/>
    </w:rPr>
  </w:style>
  <w:style w:type="character" w:styleId="BasicParagraphChar" w:customStyle="1">
    <w:name w:val="[Basic Paragraph] Char"/>
    <w:basedOn w:val="DefaultParagraphFont"/>
    <w:link w:val="BasicParagraph"/>
    <w:uiPriority w:val="99"/>
    <w:rsid w:val="00F737DF"/>
    <w:rPr>
      <w:rFonts w:ascii="Minion Pro" w:hAnsi="Minion Pro" w:cs="Minion Pro"/>
      <w:color w:val="000000"/>
      <w:sz w:val="24"/>
      <w:szCs w:val="24"/>
      <w:lang w:val="en-US"/>
    </w:rPr>
  </w:style>
  <w:style w:type="character" w:styleId="BodyChar" w:customStyle="1">
    <w:name w:val="Body Char"/>
    <w:basedOn w:val="BasicParagraphChar"/>
    <w:link w:val="Body"/>
    <w:rsid w:val="009A32E8"/>
    <w:rPr>
      <w:rFonts w:ascii="Arial" w:hAnsi="Arial" w:cs="Arial"/>
      <w:color w:val="000000" w:themeColor="text1"/>
      <w:sz w:val="22"/>
      <w:szCs w:val="22"/>
      <w:lang w:val="en-US"/>
    </w:rPr>
  </w:style>
  <w:style w:type="character" w:styleId="SubHeadingChar" w:customStyle="1">
    <w:name w:val="Sub Heading Char"/>
    <w:basedOn w:val="BasicParagraphChar"/>
    <w:link w:val="SubHeading"/>
    <w:rsid w:val="009A32E8"/>
    <w:rPr>
      <w:rFonts w:ascii="Arial" w:hAnsi="Arial" w:cs="Arial"/>
      <w:b/>
      <w:color w:val="000000" w:themeColor="text1"/>
      <w:sz w:val="32"/>
      <w:szCs w:val="32"/>
      <w:lang w:val="en-US"/>
    </w:rPr>
  </w:style>
  <w:style w:type="table" w:styleId="TableGrid">
    <w:name w:val="Table Grid"/>
    <w:basedOn w:val="TableNormal"/>
    <w:uiPriority w:val="59"/>
    <w:rsid w:val="0017229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customXml" Target="../customXml/item3.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8E902912D49240B77D5D65E7037D17" ma:contentTypeVersion="12" ma:contentTypeDescription="Create a new document." ma:contentTypeScope="" ma:versionID="c79a16d7837f2808b0d30d47514a7e78">
  <xsd:schema xmlns:xsd="http://www.w3.org/2001/XMLSchema" xmlns:xs="http://www.w3.org/2001/XMLSchema" xmlns:p="http://schemas.microsoft.com/office/2006/metadata/properties" xmlns:ns2="79da2c25-5886-46b0-be0b-1218e13c9131" xmlns:ns3="69727a05-70c5-449a-90f0-7dde2b8ec049" targetNamespace="http://schemas.microsoft.com/office/2006/metadata/properties" ma:root="true" ma:fieldsID="2a25eb2f4e77500ae547ec41ee714cb5" ns2:_="" ns3:_="">
    <xsd:import namespace="79da2c25-5886-46b0-be0b-1218e13c9131"/>
    <xsd:import namespace="69727a05-70c5-449a-90f0-7dde2b8ec0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LengthInSecond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a2c25-5886-46b0-be0b-1218e13c91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727a05-70c5-449a-90f0-7dde2b8ec0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3FC39F-AE68-4C58-9465-7DFA26C63D39}"/>
</file>

<file path=customXml/itemProps2.xml><?xml version="1.0" encoding="utf-8"?>
<ds:datastoreItem xmlns:ds="http://schemas.openxmlformats.org/officeDocument/2006/customXml" ds:itemID="{250E226B-B927-4648-93F1-DA99C6105E19}"/>
</file>

<file path=customXml/itemProps3.xml><?xml version="1.0" encoding="utf-8"?>
<ds:datastoreItem xmlns:ds="http://schemas.openxmlformats.org/officeDocument/2006/customXml" ds:itemID="{98F7AE7F-A8E1-4D95-A9EE-80A1DF97744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Hannah O'Brien</dc:creator>
  <keywords/>
  <dc:description/>
  <lastModifiedBy>James Morrison</lastModifiedBy>
  <revision>3</revision>
  <dcterms:created xsi:type="dcterms:W3CDTF">2022-04-28T13:23:00.0000000Z</dcterms:created>
  <dcterms:modified xsi:type="dcterms:W3CDTF">2022-04-29T13:14:07.9803101Z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0x010100328E902912D49240B77D5D65E7037D17</vt:lpwstr>
  </property>
</Properties>
</file>