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2290" w:rsidR="00172290" w:rsidP="303C14AD" w:rsidRDefault="00172290" w14:paraId="10D126EF" w14:textId="6AB84ED2">
      <w:pPr>
        <w:tabs>
          <w:tab w:val="left" w:leader="none" w:pos="7088"/>
        </w:tabs>
        <w:rPr>
          <w:rFonts w:ascii="Arial" w:hAnsi="Arial" w:cs="Arial"/>
          <w:b w:val="1"/>
          <w:bCs w:val="1"/>
        </w:rPr>
      </w:pPr>
      <w:r w:rsidRPr="303C14AD" w:rsidR="00172290">
        <w:rPr>
          <w:rFonts w:ascii="Arial" w:hAnsi="Arial" w:cs="Arial"/>
          <w:b w:val="1"/>
          <w:bCs w:val="1"/>
        </w:rPr>
        <w:t>Proposer: The Full Time Officer Team</w:t>
      </w:r>
      <w:r>
        <w:tab/>
      </w:r>
      <w:r w:rsidRPr="303C14AD" w:rsidR="00172290">
        <w:rPr>
          <w:rFonts w:ascii="Arial" w:hAnsi="Arial" w:cs="Arial"/>
          <w:b w:val="1"/>
          <w:bCs w:val="1"/>
        </w:rPr>
        <w:t>Warwick No:</w:t>
      </w:r>
    </w:p>
    <w:p w:rsidRPr="00172290" w:rsidR="00172290" w:rsidP="00172290" w:rsidRDefault="00172290" w14:paraId="42CF5A9E" w14:textId="77777777">
      <w:pPr>
        <w:tabs>
          <w:tab w:val="left" w:pos="0"/>
          <w:tab w:val="left" w:pos="7088"/>
        </w:tabs>
        <w:rPr>
          <w:rFonts w:ascii="Arial" w:hAnsi="Arial" w:cs="Arial"/>
          <w:b/>
          <w:szCs w:val="32"/>
        </w:rPr>
      </w:pPr>
    </w:p>
    <w:p w:rsidRPr="00172290" w:rsidR="00172290" w:rsidP="57A89A84" w:rsidRDefault="00172290" w14:paraId="27D4374B" w14:textId="37504486">
      <w:pPr>
        <w:tabs>
          <w:tab w:val="left" w:leader="none" w:pos="7088"/>
        </w:tabs>
        <w:rPr>
          <w:rFonts w:ascii="Arial" w:hAnsi="Arial" w:cs="Arial"/>
          <w:b w:val="1"/>
          <w:bCs w:val="1"/>
        </w:rPr>
      </w:pPr>
      <w:r w:rsidRPr="57A89A84" w:rsidR="00172290">
        <w:rPr>
          <w:rFonts w:ascii="Arial" w:hAnsi="Arial" w:cs="Arial"/>
          <w:b w:val="1"/>
          <w:bCs w:val="1"/>
        </w:rPr>
        <w:t>Seconder: The Full Time Officer Team</w:t>
      </w:r>
      <w:r>
        <w:tab/>
      </w:r>
      <w:r w:rsidRPr="57A89A84" w:rsidR="00172290">
        <w:rPr>
          <w:rFonts w:ascii="Arial" w:hAnsi="Arial" w:cs="Arial"/>
          <w:b w:val="1"/>
          <w:bCs w:val="1"/>
        </w:rPr>
        <w:t>Warwick No:</w:t>
      </w:r>
      <w:r>
        <w:br/>
      </w:r>
    </w:p>
    <w:p w:rsidRPr="00172290" w:rsidR="00172290" w:rsidP="00172290" w:rsidRDefault="00172290" w14:paraId="1359EE33" w14:textId="77777777">
      <w:pPr>
        <w:tabs>
          <w:tab w:val="left" w:pos="0"/>
          <w:tab w:val="left" w:pos="7088"/>
        </w:tabs>
        <w:jc w:val="center"/>
        <w:rPr>
          <w:rFonts w:ascii="Arial" w:hAnsi="Arial" w:cs="Arial"/>
          <w:b/>
          <w:sz w:val="32"/>
          <w:szCs w:val="32"/>
        </w:rPr>
      </w:pPr>
    </w:p>
    <w:p w:rsidRPr="00172290" w:rsidR="00172290" w:rsidP="00172290" w:rsidRDefault="00172290" w14:paraId="7C13C59C" w14:textId="77777777">
      <w:pPr>
        <w:rPr>
          <w:rFonts w:ascii="Arial" w:hAnsi="Arial" w:cs="Arial"/>
          <w:b/>
          <w:sz w:val="22"/>
        </w:rPr>
      </w:pPr>
      <w:r w:rsidRPr="00172290">
        <w:rPr>
          <w:rFonts w:ascii="Arial" w:hAnsi="Arial" w:cs="Arial"/>
          <w:b/>
          <w:sz w:val="22"/>
        </w:rPr>
        <w:t>This Union Notes:</w:t>
      </w:r>
    </w:p>
    <w:p w:rsidRPr="00172290" w:rsidR="00172290" w:rsidP="00172290" w:rsidRDefault="00172290" w14:paraId="1D90DC86" w14:textId="77777777">
      <w:pPr>
        <w:rPr>
          <w:rFonts w:ascii="Arial" w:hAnsi="Arial" w:cs="Arial"/>
          <w:b/>
          <w:sz w:val="22"/>
        </w:rPr>
      </w:pPr>
    </w:p>
    <w:p w:rsidR="00096678" w:rsidP="00172290" w:rsidRDefault="004750FE" w14:paraId="5324DC5A" w14:textId="55E01057">
      <w:pPr>
        <w:pStyle w:val="ListParagraph"/>
        <w:numPr>
          <w:ilvl w:val="0"/>
          <w:numId w:val="1"/>
        </w:numPr>
        <w:rPr>
          <w:rFonts w:ascii="Arial" w:hAnsi="Arial" w:cs="Arial"/>
          <w:sz w:val="22"/>
        </w:rPr>
      </w:pPr>
      <w:r w:rsidRPr="004750FE">
        <w:rPr>
          <w:rFonts w:ascii="Arial" w:hAnsi="Arial" w:cs="Arial"/>
          <w:sz w:val="22"/>
        </w:rPr>
        <w:t>Elections form a core part of the governance and democratic processes at Warwick Students’ Union and are a requirement for all students’ unions to elect sabbatical officers as per the Education Act 1994</w:t>
      </w:r>
      <w:r w:rsidR="004774A8">
        <w:rPr>
          <w:rFonts w:ascii="Arial" w:hAnsi="Arial" w:cs="Arial"/>
          <w:sz w:val="22"/>
        </w:rPr>
        <w:t>.</w:t>
      </w:r>
    </w:p>
    <w:p w:rsidRPr="00E85D4A" w:rsidR="004774A8" w:rsidP="00E85D4A" w:rsidRDefault="004750FE" w14:paraId="61D9576D" w14:textId="634172B9">
      <w:pPr>
        <w:pStyle w:val="ListParagraph"/>
        <w:numPr>
          <w:ilvl w:val="0"/>
          <w:numId w:val="1"/>
        </w:numPr>
        <w:rPr>
          <w:rFonts w:ascii="Arial" w:hAnsi="Arial" w:cs="Arial"/>
          <w:sz w:val="22"/>
        </w:rPr>
      </w:pPr>
      <w:r w:rsidRPr="004750FE">
        <w:rPr>
          <w:rFonts w:ascii="Arial" w:hAnsi="Arial" w:cs="Arial"/>
          <w:sz w:val="22"/>
        </w:rPr>
        <w:t xml:space="preserve">Bylaw 614 (Elections Quorum) requires that the Students’ Union has quoracy for elections, requiring a turnout of 10% of the eligible membership for sabbatical officers, and </w:t>
      </w:r>
      <w:proofErr w:type="gramStart"/>
      <w:r w:rsidRPr="004750FE">
        <w:rPr>
          <w:rFonts w:ascii="Arial" w:hAnsi="Arial" w:cs="Arial"/>
          <w:sz w:val="22"/>
        </w:rPr>
        <w:t>the majority of</w:t>
      </w:r>
      <w:proofErr w:type="gramEnd"/>
      <w:r w:rsidRPr="004750FE">
        <w:rPr>
          <w:rFonts w:ascii="Arial" w:hAnsi="Arial" w:cs="Arial"/>
          <w:sz w:val="22"/>
        </w:rPr>
        <w:t xml:space="preserve"> other elected positions defined as the number of candidates plus one</w:t>
      </w:r>
      <w:r w:rsidR="004774A8">
        <w:rPr>
          <w:rFonts w:ascii="Arial" w:hAnsi="Arial" w:cs="Arial"/>
          <w:sz w:val="22"/>
        </w:rPr>
        <w:t>.</w:t>
      </w:r>
    </w:p>
    <w:p w:rsidRPr="00172290" w:rsidR="00172290" w:rsidP="00172290" w:rsidRDefault="00172290" w14:paraId="079340EB" w14:textId="77777777">
      <w:pPr>
        <w:rPr>
          <w:rFonts w:ascii="Arial" w:hAnsi="Arial" w:cs="Arial"/>
          <w:i/>
          <w:sz w:val="22"/>
        </w:rPr>
      </w:pPr>
    </w:p>
    <w:p w:rsidRPr="00172290" w:rsidR="00172290" w:rsidP="00172290" w:rsidRDefault="00172290" w14:paraId="372E2202" w14:textId="77777777">
      <w:pPr>
        <w:rPr>
          <w:rFonts w:ascii="Arial" w:hAnsi="Arial" w:cs="Arial"/>
          <w:i/>
          <w:sz w:val="22"/>
        </w:rPr>
      </w:pPr>
    </w:p>
    <w:p w:rsidRPr="00172290" w:rsidR="00172290" w:rsidP="00172290" w:rsidRDefault="00172290" w14:paraId="7FDB67C3" w14:textId="77777777">
      <w:pPr>
        <w:rPr>
          <w:rFonts w:ascii="Arial" w:hAnsi="Arial" w:cs="Arial"/>
          <w:i/>
          <w:sz w:val="22"/>
        </w:rPr>
      </w:pPr>
    </w:p>
    <w:p w:rsidRPr="00172290" w:rsidR="00172290" w:rsidP="00172290" w:rsidRDefault="00172290" w14:paraId="1F289728" w14:textId="77777777">
      <w:pPr>
        <w:rPr>
          <w:rFonts w:ascii="Arial" w:hAnsi="Arial" w:cs="Arial"/>
          <w:b/>
          <w:sz w:val="22"/>
        </w:rPr>
      </w:pPr>
      <w:r w:rsidRPr="00172290">
        <w:rPr>
          <w:rFonts w:ascii="Arial" w:hAnsi="Arial" w:cs="Arial"/>
          <w:b/>
          <w:sz w:val="22"/>
        </w:rPr>
        <w:t>This Union Believes:</w:t>
      </w:r>
    </w:p>
    <w:p w:rsidRPr="00172290" w:rsidR="00172290" w:rsidP="00172290" w:rsidRDefault="00172290" w14:paraId="733BA1FC" w14:textId="77777777">
      <w:pPr>
        <w:rPr>
          <w:rFonts w:ascii="Arial" w:hAnsi="Arial" w:cs="Arial"/>
          <w:b/>
          <w:sz w:val="10"/>
          <w:szCs w:val="12"/>
        </w:rPr>
      </w:pPr>
    </w:p>
    <w:p w:rsidRPr="00172290" w:rsidR="00172290" w:rsidP="00172290" w:rsidRDefault="00172290" w14:paraId="22328EFB" w14:textId="77777777">
      <w:pPr>
        <w:rPr>
          <w:rFonts w:ascii="Arial" w:hAnsi="Arial" w:cs="Arial"/>
          <w:i/>
          <w:sz w:val="22"/>
        </w:rPr>
      </w:pPr>
    </w:p>
    <w:p w:rsidR="00D31849" w:rsidP="00D31849" w:rsidRDefault="006B5BE2" w14:paraId="394A6191" w14:textId="4C2978D3">
      <w:pPr>
        <w:pStyle w:val="ListParagraph"/>
        <w:numPr>
          <w:ilvl w:val="0"/>
          <w:numId w:val="2"/>
        </w:numPr>
        <w:rPr>
          <w:rFonts w:ascii="Arial" w:hAnsi="Arial" w:cs="Arial"/>
          <w:sz w:val="22"/>
        </w:rPr>
      </w:pPr>
      <w:r>
        <w:rPr>
          <w:rFonts w:ascii="Arial" w:hAnsi="Arial" w:cs="Arial"/>
          <w:sz w:val="22"/>
        </w:rPr>
        <w:t>There</w:t>
      </w:r>
      <w:r w:rsidRPr="006B5BE2">
        <w:rPr>
          <w:rFonts w:ascii="Arial" w:hAnsi="Arial" w:cs="Arial"/>
          <w:sz w:val="22"/>
        </w:rPr>
        <w:t xml:space="preserve"> </w:t>
      </w:r>
      <w:r>
        <w:rPr>
          <w:rFonts w:ascii="Arial" w:hAnsi="Arial" w:cs="Arial"/>
          <w:sz w:val="22"/>
        </w:rPr>
        <w:t>is</w:t>
      </w:r>
      <w:r w:rsidRPr="006B5BE2">
        <w:rPr>
          <w:rFonts w:ascii="Arial" w:hAnsi="Arial" w:cs="Arial"/>
          <w:sz w:val="22"/>
        </w:rPr>
        <w:t xml:space="preserve"> a risk if elections quotas are not met as to whether elections can be ratified</w:t>
      </w:r>
      <w:r>
        <w:rPr>
          <w:rFonts w:ascii="Arial" w:hAnsi="Arial" w:cs="Arial"/>
          <w:sz w:val="22"/>
        </w:rPr>
        <w:t>.</w:t>
      </w:r>
    </w:p>
    <w:p w:rsidR="00D31849" w:rsidP="00D31849" w:rsidRDefault="00D31849" w14:paraId="6E0D0D58" w14:textId="42FE2211">
      <w:pPr>
        <w:pStyle w:val="ListParagraph"/>
        <w:numPr>
          <w:ilvl w:val="0"/>
          <w:numId w:val="2"/>
        </w:numPr>
        <w:rPr>
          <w:rFonts w:ascii="Arial" w:hAnsi="Arial" w:cs="Arial"/>
          <w:sz w:val="22"/>
        </w:rPr>
      </w:pPr>
      <w:r w:rsidRPr="00D31849">
        <w:rPr>
          <w:rFonts w:ascii="Arial" w:hAnsi="Arial" w:cs="Arial"/>
          <w:sz w:val="22"/>
        </w:rPr>
        <w:t>Having a quoracy can in practice penalise candidates if this is not reached.</w:t>
      </w:r>
    </w:p>
    <w:p w:rsidR="00D31849" w:rsidP="00D31849" w:rsidRDefault="00D31849" w14:paraId="2A6DC796" w14:textId="7F64FA8F">
      <w:pPr>
        <w:pStyle w:val="ListParagraph"/>
        <w:numPr>
          <w:ilvl w:val="0"/>
          <w:numId w:val="2"/>
        </w:numPr>
        <w:rPr>
          <w:rFonts w:ascii="Arial" w:hAnsi="Arial" w:cs="Arial"/>
          <w:sz w:val="22"/>
        </w:rPr>
      </w:pPr>
      <w:r w:rsidRPr="00D31849">
        <w:rPr>
          <w:rFonts w:ascii="Arial" w:hAnsi="Arial" w:cs="Arial"/>
          <w:sz w:val="22"/>
        </w:rPr>
        <w:t>With the suitable promotion of</w:t>
      </w:r>
      <w:r>
        <w:rPr>
          <w:rFonts w:ascii="Arial" w:hAnsi="Arial" w:cs="Arial"/>
          <w:sz w:val="22"/>
        </w:rPr>
        <w:t xml:space="preserve"> </w:t>
      </w:r>
      <w:r w:rsidRPr="00D31849">
        <w:rPr>
          <w:rFonts w:ascii="Arial" w:hAnsi="Arial" w:cs="Arial"/>
          <w:sz w:val="22"/>
        </w:rPr>
        <w:t>elections, and having a high level of student engagement, then a high level of voter turnout should be achieved.</w:t>
      </w:r>
    </w:p>
    <w:p w:rsidRPr="00D31849" w:rsidR="00D31849" w:rsidP="00D31849" w:rsidRDefault="00D31849" w14:paraId="5FED32AA" w14:textId="665B9F98">
      <w:pPr>
        <w:pStyle w:val="ListParagraph"/>
        <w:numPr>
          <w:ilvl w:val="0"/>
          <w:numId w:val="2"/>
        </w:numPr>
        <w:rPr>
          <w:rFonts w:ascii="Arial" w:hAnsi="Arial" w:cs="Arial"/>
          <w:sz w:val="22"/>
        </w:rPr>
      </w:pPr>
      <w:r w:rsidRPr="00D31849">
        <w:rPr>
          <w:rFonts w:ascii="Arial" w:hAnsi="Arial" w:cs="Arial"/>
          <w:sz w:val="22"/>
        </w:rPr>
        <w:t>Having a quoracy represents a risk of being unable to fill key elected roles</w:t>
      </w:r>
      <w:r w:rsidR="000D6B4A">
        <w:rPr>
          <w:rFonts w:ascii="Arial" w:hAnsi="Arial" w:cs="Arial"/>
          <w:sz w:val="22"/>
        </w:rPr>
        <w:t xml:space="preserve"> </w:t>
      </w:r>
      <w:r w:rsidRPr="00D31849">
        <w:rPr>
          <w:rFonts w:ascii="Arial" w:hAnsi="Arial" w:cs="Arial"/>
          <w:sz w:val="22"/>
        </w:rPr>
        <w:t>and does not reflect targets in the Strategic Plan or encourage a culture of engagement beyond raw numbers voting.</w:t>
      </w:r>
    </w:p>
    <w:p w:rsidRPr="00172290" w:rsidR="00172290" w:rsidP="00172290" w:rsidRDefault="00172290" w14:paraId="2B4804DA" w14:textId="77777777">
      <w:pPr>
        <w:rPr>
          <w:rFonts w:ascii="Arial" w:hAnsi="Arial" w:cs="Arial"/>
          <w:i/>
          <w:sz w:val="22"/>
        </w:rPr>
      </w:pPr>
    </w:p>
    <w:p w:rsidRPr="00172290" w:rsidR="00172290" w:rsidP="00172290" w:rsidRDefault="00172290" w14:paraId="04EEFA63" w14:textId="77777777">
      <w:pPr>
        <w:rPr>
          <w:rFonts w:ascii="Arial" w:hAnsi="Arial" w:cs="Arial"/>
          <w:b/>
          <w:sz w:val="22"/>
        </w:rPr>
      </w:pPr>
      <w:r w:rsidRPr="00172290">
        <w:rPr>
          <w:rFonts w:ascii="Arial" w:hAnsi="Arial" w:cs="Arial"/>
          <w:b/>
          <w:sz w:val="22"/>
        </w:rPr>
        <w:t>This Union Resolves:</w:t>
      </w:r>
    </w:p>
    <w:p w:rsidRPr="00172290" w:rsidR="00172290" w:rsidP="00172290" w:rsidRDefault="00172290" w14:paraId="5F085D9D" w14:textId="77777777">
      <w:pPr>
        <w:rPr>
          <w:rFonts w:ascii="Arial" w:hAnsi="Arial" w:cs="Arial"/>
          <w:b/>
          <w:sz w:val="10"/>
          <w:szCs w:val="12"/>
        </w:rPr>
      </w:pPr>
    </w:p>
    <w:p w:rsidRPr="00172290" w:rsidR="00172290" w:rsidP="00172290" w:rsidRDefault="00172290" w14:paraId="0B2FC46E" w14:textId="77777777">
      <w:pPr>
        <w:tabs>
          <w:tab w:val="left" w:pos="0"/>
          <w:tab w:val="left" w:pos="7088"/>
        </w:tabs>
        <w:rPr>
          <w:rFonts w:ascii="Arial" w:hAnsi="Arial" w:cs="Arial"/>
          <w:i/>
          <w:sz w:val="22"/>
        </w:rPr>
      </w:pPr>
    </w:p>
    <w:p w:rsidRPr="000D6B4A" w:rsidR="00172290" w:rsidP="57A89A84" w:rsidRDefault="00B94C98" w14:paraId="06A32CE9" w14:textId="7A3E3D66">
      <w:pPr>
        <w:pStyle w:val="ListParagraph"/>
        <w:numPr>
          <w:ilvl w:val="0"/>
          <w:numId w:val="3"/>
        </w:numPr>
        <w:tabs>
          <w:tab w:val="left" w:leader="none" w:pos="7088"/>
        </w:tabs>
        <w:rPr>
          <w:rFonts w:ascii="Arial" w:hAnsi="Arial" w:cs="Arial"/>
          <w:sz w:val="22"/>
          <w:szCs w:val="22"/>
        </w:rPr>
      </w:pPr>
      <w:r w:rsidRPr="57A89A84" w:rsidR="00B94C98">
        <w:rPr>
          <w:rFonts w:ascii="Arial" w:hAnsi="Arial" w:cs="Arial"/>
          <w:sz w:val="22"/>
          <w:szCs w:val="22"/>
        </w:rPr>
        <w:t>To remove Points 613 and 614 of Bylaw 6 concerning Election Quoracy.</w:t>
      </w:r>
    </w:p>
    <w:p w:rsidR="57A89A84" w:rsidP="57A89A84" w:rsidRDefault="57A89A84" w14:paraId="78375962" w14:textId="0E7AE0FF">
      <w:pPr>
        <w:pStyle w:val="ListParagraph"/>
        <w:numPr>
          <w:ilvl w:val="0"/>
          <w:numId w:val="3"/>
        </w:numPr>
        <w:tabs>
          <w:tab w:val="left" w:leader="none" w:pos="7088"/>
        </w:tabs>
        <w:rPr>
          <w:sz w:val="22"/>
          <w:szCs w:val="22"/>
        </w:rPr>
      </w:pPr>
      <w:r w:rsidRPr="57A89A84" w:rsidR="57A89A84">
        <w:rPr>
          <w:rFonts w:ascii="Arial" w:hAnsi="Arial" w:cs="Arial"/>
          <w:sz w:val="22"/>
          <w:szCs w:val="22"/>
        </w:rPr>
        <w:t>To ensure that any future roles and / or elected positions do not require a quoracy to be elected.</w:t>
      </w:r>
    </w:p>
    <w:tbl>
      <w:tblPr>
        <w:tblStyle w:val="TableGrid"/>
        <w:tblpPr w:leftFromText="180" w:rightFromText="180" w:vertAnchor="text" w:horzAnchor="margin" w:tblpY="838"/>
        <w:tblW w:w="0" w:type="auto"/>
        <w:tblLook w:val="04A0" w:firstRow="1" w:lastRow="0" w:firstColumn="1" w:lastColumn="0" w:noHBand="0" w:noVBand="1"/>
      </w:tblPr>
      <w:tblGrid>
        <w:gridCol w:w="3286"/>
        <w:gridCol w:w="3287"/>
        <w:gridCol w:w="3287"/>
      </w:tblGrid>
      <w:tr w:rsidRPr="00172290" w:rsidR="00172290" w:rsidTr="00526460" w14:paraId="0C1E2373" w14:textId="77777777">
        <w:tc>
          <w:tcPr>
            <w:tcW w:w="9860" w:type="dxa"/>
            <w:gridSpan w:val="3"/>
          </w:tcPr>
          <w:p w:rsidRPr="00172290" w:rsidR="00172290" w:rsidP="00526460" w:rsidRDefault="00172290" w14:paraId="3CFE8AC3" w14:textId="77777777">
            <w:pPr>
              <w:tabs>
                <w:tab w:val="left" w:pos="0"/>
                <w:tab w:val="left" w:pos="7088"/>
              </w:tabs>
              <w:rPr>
                <w:rFonts w:ascii="Arial" w:hAnsi="Arial" w:cs="Arial"/>
                <w:b/>
              </w:rPr>
            </w:pPr>
            <w:r w:rsidRPr="00172290">
              <w:rPr>
                <w:rFonts w:ascii="Arial" w:hAnsi="Arial" w:cs="Arial"/>
                <w:b/>
              </w:rPr>
              <w:t>Policy History</w:t>
            </w:r>
          </w:p>
        </w:tc>
      </w:tr>
      <w:tr w:rsidRPr="00172290" w:rsidR="00172290" w:rsidTr="00526460" w14:paraId="7470B3C0" w14:textId="77777777">
        <w:tc>
          <w:tcPr>
            <w:tcW w:w="3286" w:type="dxa"/>
          </w:tcPr>
          <w:p w:rsidRPr="00172290" w:rsidR="00172290" w:rsidP="00526460" w:rsidRDefault="00172290" w14:paraId="7B42A6A0" w14:textId="77777777">
            <w:pPr>
              <w:tabs>
                <w:tab w:val="left" w:pos="0"/>
                <w:tab w:val="left" w:pos="7088"/>
              </w:tabs>
              <w:rPr>
                <w:rFonts w:ascii="Arial" w:hAnsi="Arial" w:cs="Arial"/>
                <w:b/>
              </w:rPr>
            </w:pPr>
            <w:r w:rsidRPr="00172290">
              <w:rPr>
                <w:rFonts w:ascii="Arial" w:hAnsi="Arial" w:cs="Arial"/>
                <w:b/>
              </w:rPr>
              <w:t>Action</w:t>
            </w:r>
          </w:p>
        </w:tc>
        <w:tc>
          <w:tcPr>
            <w:tcW w:w="3287" w:type="dxa"/>
          </w:tcPr>
          <w:p w:rsidRPr="00172290" w:rsidR="00172290" w:rsidP="00526460" w:rsidRDefault="00172290" w14:paraId="46FF3CA3" w14:textId="77777777">
            <w:pPr>
              <w:tabs>
                <w:tab w:val="left" w:pos="0"/>
                <w:tab w:val="left" w:pos="7088"/>
              </w:tabs>
              <w:rPr>
                <w:rFonts w:ascii="Arial" w:hAnsi="Arial" w:cs="Arial"/>
                <w:b/>
              </w:rPr>
            </w:pPr>
            <w:r w:rsidRPr="00172290">
              <w:rPr>
                <w:rFonts w:ascii="Arial" w:hAnsi="Arial" w:cs="Arial"/>
                <w:b/>
              </w:rPr>
              <w:t>Body</w:t>
            </w:r>
          </w:p>
        </w:tc>
        <w:tc>
          <w:tcPr>
            <w:tcW w:w="3287" w:type="dxa"/>
          </w:tcPr>
          <w:p w:rsidRPr="00172290" w:rsidR="00172290" w:rsidP="00526460" w:rsidRDefault="00172290" w14:paraId="48C62470" w14:textId="77777777">
            <w:pPr>
              <w:tabs>
                <w:tab w:val="left" w:pos="0"/>
                <w:tab w:val="left" w:pos="7088"/>
              </w:tabs>
              <w:rPr>
                <w:rFonts w:ascii="Arial" w:hAnsi="Arial" w:cs="Arial"/>
                <w:b/>
              </w:rPr>
            </w:pPr>
            <w:r w:rsidRPr="00172290">
              <w:rPr>
                <w:rFonts w:ascii="Arial" w:hAnsi="Arial" w:cs="Arial"/>
                <w:b/>
              </w:rPr>
              <w:t>Date</w:t>
            </w:r>
          </w:p>
        </w:tc>
      </w:tr>
      <w:tr w:rsidRPr="00172290" w:rsidR="00172290" w:rsidTr="00526460" w14:paraId="3F30ED27" w14:textId="77777777">
        <w:tc>
          <w:tcPr>
            <w:tcW w:w="3286" w:type="dxa"/>
          </w:tcPr>
          <w:p w:rsidRPr="00172290" w:rsidR="00172290" w:rsidP="00526460" w:rsidRDefault="00172290" w14:paraId="22ACCF81" w14:textId="77777777">
            <w:pPr>
              <w:tabs>
                <w:tab w:val="left" w:pos="0"/>
                <w:tab w:val="left" w:pos="7088"/>
              </w:tabs>
              <w:rPr>
                <w:rFonts w:ascii="Arial" w:hAnsi="Arial" w:cs="Arial"/>
              </w:rPr>
            </w:pPr>
          </w:p>
        </w:tc>
        <w:tc>
          <w:tcPr>
            <w:tcW w:w="3287" w:type="dxa"/>
          </w:tcPr>
          <w:p w:rsidRPr="00172290" w:rsidR="00172290" w:rsidP="00526460" w:rsidRDefault="00172290" w14:paraId="5AA139FD" w14:textId="77777777">
            <w:pPr>
              <w:tabs>
                <w:tab w:val="left" w:pos="0"/>
                <w:tab w:val="left" w:pos="7088"/>
              </w:tabs>
              <w:rPr>
                <w:rFonts w:ascii="Arial" w:hAnsi="Arial" w:cs="Arial"/>
              </w:rPr>
            </w:pPr>
          </w:p>
        </w:tc>
        <w:tc>
          <w:tcPr>
            <w:tcW w:w="3287" w:type="dxa"/>
          </w:tcPr>
          <w:p w:rsidRPr="00172290" w:rsidR="00172290" w:rsidP="00526460" w:rsidRDefault="00172290" w14:paraId="763A8C9A" w14:textId="77777777">
            <w:pPr>
              <w:tabs>
                <w:tab w:val="left" w:pos="0"/>
                <w:tab w:val="left" w:pos="7088"/>
              </w:tabs>
              <w:rPr>
                <w:rFonts w:ascii="Arial" w:hAnsi="Arial" w:cs="Arial"/>
              </w:rPr>
            </w:pPr>
          </w:p>
        </w:tc>
      </w:tr>
      <w:tr w:rsidRPr="00172290" w:rsidR="00172290" w:rsidTr="00526460" w14:paraId="09D2512B" w14:textId="77777777">
        <w:tc>
          <w:tcPr>
            <w:tcW w:w="3286" w:type="dxa"/>
          </w:tcPr>
          <w:p w:rsidRPr="00172290" w:rsidR="00172290" w:rsidP="00526460" w:rsidRDefault="00172290" w14:paraId="5306B8B9" w14:textId="77777777">
            <w:pPr>
              <w:tabs>
                <w:tab w:val="left" w:pos="0"/>
                <w:tab w:val="left" w:pos="7088"/>
              </w:tabs>
              <w:rPr>
                <w:rFonts w:ascii="Arial" w:hAnsi="Arial" w:cs="Arial"/>
              </w:rPr>
            </w:pPr>
          </w:p>
        </w:tc>
        <w:tc>
          <w:tcPr>
            <w:tcW w:w="3287" w:type="dxa"/>
          </w:tcPr>
          <w:p w:rsidRPr="00172290" w:rsidR="00172290" w:rsidP="00526460" w:rsidRDefault="00172290" w14:paraId="43E97CF4" w14:textId="77777777">
            <w:pPr>
              <w:tabs>
                <w:tab w:val="left" w:pos="0"/>
                <w:tab w:val="left" w:pos="7088"/>
              </w:tabs>
              <w:rPr>
                <w:rFonts w:ascii="Arial" w:hAnsi="Arial" w:cs="Arial"/>
              </w:rPr>
            </w:pPr>
          </w:p>
        </w:tc>
        <w:tc>
          <w:tcPr>
            <w:tcW w:w="3287" w:type="dxa"/>
          </w:tcPr>
          <w:p w:rsidRPr="00172290" w:rsidR="00172290" w:rsidP="00526460" w:rsidRDefault="00172290" w14:paraId="6F6B7E1F" w14:textId="77777777">
            <w:pPr>
              <w:tabs>
                <w:tab w:val="left" w:pos="0"/>
                <w:tab w:val="left" w:pos="7088"/>
              </w:tabs>
              <w:rPr>
                <w:rFonts w:ascii="Arial" w:hAnsi="Arial" w:cs="Arial"/>
              </w:rPr>
            </w:pPr>
          </w:p>
        </w:tc>
      </w:tr>
    </w:tbl>
    <w:p w:rsidRPr="00172290" w:rsidR="00172290" w:rsidP="00172290" w:rsidRDefault="00172290" w14:paraId="6480934B" w14:textId="77777777">
      <w:pPr>
        <w:rPr>
          <w:rFonts w:ascii="Arial" w:hAnsi="Arial" w:cs="Arial"/>
        </w:rPr>
      </w:pPr>
    </w:p>
    <w:p w:rsidRPr="00172290" w:rsidR="00172290" w:rsidP="00172290" w:rsidRDefault="00172290" w14:paraId="339F98B0" w14:textId="77777777">
      <w:pPr>
        <w:rPr>
          <w:rFonts w:ascii="Arial" w:hAnsi="Arial" w:cs="Arial"/>
        </w:rPr>
      </w:pPr>
    </w:p>
    <w:p w:rsidRPr="00172290" w:rsidR="00172290" w:rsidP="00172290" w:rsidRDefault="00172290" w14:paraId="0CB155C2" w14:textId="77777777">
      <w:pPr>
        <w:rPr>
          <w:rFonts w:ascii="Arial" w:hAnsi="Arial" w:cs="Arial"/>
        </w:rPr>
      </w:pPr>
    </w:p>
    <w:p w:rsidRPr="00172290" w:rsidR="00172290" w:rsidP="00172290" w:rsidRDefault="00172290" w14:paraId="0A33A156" w14:textId="77777777">
      <w:pPr>
        <w:rPr>
          <w:rFonts w:ascii="Arial" w:hAnsi="Arial" w:cs="Arial"/>
        </w:rPr>
      </w:pPr>
    </w:p>
    <w:p w:rsidRPr="00172290" w:rsidR="00172290" w:rsidP="00172290" w:rsidRDefault="00172290" w14:paraId="79C11A02" w14:textId="77777777">
      <w:pPr>
        <w:rPr>
          <w:rFonts w:ascii="Arial" w:hAnsi="Arial" w:cs="Arial"/>
        </w:rPr>
      </w:pPr>
    </w:p>
    <w:p w:rsidRPr="00172290" w:rsidR="00172290" w:rsidP="00172290" w:rsidRDefault="00172290" w14:paraId="000FC0A8" w14:textId="77777777">
      <w:pPr>
        <w:rPr>
          <w:rFonts w:ascii="Arial" w:hAnsi="Arial" w:cs="Arial"/>
        </w:rPr>
      </w:pPr>
    </w:p>
    <w:p w:rsidRPr="00172290" w:rsidR="00172290" w:rsidP="00172290" w:rsidRDefault="00172290" w14:paraId="775E9F4E" w14:textId="77777777">
      <w:pPr>
        <w:rPr>
          <w:rFonts w:ascii="Arial" w:hAnsi="Arial" w:cs="Arial"/>
        </w:rPr>
      </w:pPr>
      <w:r w:rsidRPr="00172290">
        <w:rPr>
          <w:rFonts w:ascii="Arial" w:hAnsi="Arial" w:cs="Arial"/>
        </w:rPr>
        <w:t>(Please leave the above box blank)</w:t>
      </w:r>
    </w:p>
    <w:p w:rsidRPr="00172290" w:rsidR="00172290" w:rsidP="00172290" w:rsidRDefault="00172290" w14:paraId="04126EF9" w14:textId="77777777">
      <w:pPr>
        <w:rPr>
          <w:rFonts w:ascii="Arial" w:hAnsi="Arial" w:cs="Arial"/>
        </w:rPr>
      </w:pPr>
    </w:p>
    <w:p w:rsidRPr="00172290" w:rsidR="00172290" w:rsidP="00172290" w:rsidRDefault="00172290" w14:paraId="5237FC7B" w14:textId="77777777">
      <w:pPr>
        <w:rPr>
          <w:rFonts w:ascii="Arial" w:hAnsi="Arial" w:cs="Arial"/>
        </w:rPr>
      </w:pPr>
    </w:p>
    <w:p w:rsidRPr="00172290" w:rsidR="00172290" w:rsidP="00172290" w:rsidRDefault="00172290" w14:paraId="48DDD319" w14:textId="77777777">
      <w:pPr>
        <w:rPr>
          <w:rFonts w:ascii="Arial" w:hAnsi="Arial" w:cs="Arial"/>
        </w:rPr>
      </w:pPr>
    </w:p>
    <w:p w:rsidR="000D6B4A" w:rsidP="000D6B4A" w:rsidRDefault="000D6B4A" w14:paraId="77F9A8F2" w14:textId="77777777">
      <w:pPr>
        <w:pStyle w:val="Body"/>
        <w:rPr>
          <w:b/>
          <w:bCs/>
        </w:rPr>
      </w:pPr>
    </w:p>
    <w:p w:rsidR="000D6B4A" w:rsidP="000D6B4A" w:rsidRDefault="000D6B4A" w14:paraId="244A989E" w14:textId="77777777">
      <w:pPr>
        <w:pStyle w:val="Body"/>
        <w:rPr>
          <w:b/>
          <w:bCs/>
        </w:rPr>
      </w:pPr>
    </w:p>
    <w:p w:rsidR="000D6B4A" w:rsidP="000D6B4A" w:rsidRDefault="000D6B4A" w14:paraId="5A6B0D23" w14:textId="77777777">
      <w:pPr>
        <w:pStyle w:val="Body"/>
        <w:rPr>
          <w:b/>
          <w:bCs/>
        </w:rPr>
      </w:pPr>
    </w:p>
    <w:p w:rsidR="000D6B4A" w:rsidP="000D6B4A" w:rsidRDefault="000D6B4A" w14:paraId="59136FF5" w14:textId="77777777">
      <w:pPr>
        <w:pStyle w:val="Body"/>
        <w:rPr>
          <w:b/>
          <w:bCs/>
        </w:rPr>
      </w:pPr>
    </w:p>
    <w:p w:rsidRPr="000D6B4A" w:rsidR="003D0FAC" w:rsidP="000D6B4A" w:rsidRDefault="000D6B4A" w14:paraId="00F84CD0" w14:textId="57E3CBEF">
      <w:pPr>
        <w:pStyle w:val="Body"/>
        <w:rPr>
          <w:b/>
          <w:bCs/>
        </w:rPr>
      </w:pPr>
      <w:r w:rsidRPr="000D6B4A">
        <w:rPr>
          <w:b/>
          <w:bCs/>
        </w:rPr>
        <w:lastRenderedPageBreak/>
        <w:t>Appendix</w:t>
      </w:r>
    </w:p>
    <w:p w:rsidR="000D6B4A" w:rsidP="000D6B4A" w:rsidRDefault="000D6B4A" w14:paraId="3ED5B550" w14:textId="77777777">
      <w:pPr>
        <w:pStyle w:val="Body"/>
      </w:pPr>
      <w:r w:rsidRPr="000D6B4A">
        <w:t xml:space="preserve">Quorum </w:t>
      </w:r>
    </w:p>
    <w:p w:rsidR="000D6B4A" w:rsidP="000D6B4A" w:rsidRDefault="000D6B4A" w14:paraId="58688E89" w14:textId="77777777">
      <w:pPr>
        <w:pStyle w:val="Body"/>
      </w:pPr>
      <w:r w:rsidRPr="000D6B4A">
        <w:t xml:space="preserve">613 At the beginning of each election period the Democracy and Development Officer will obtain from the University Registrar the number of students registered at the University and the number of students who have chosen to opt out from the Union. </w:t>
      </w:r>
    </w:p>
    <w:p w:rsidR="000D6B4A" w:rsidP="000D6B4A" w:rsidRDefault="000D6B4A" w14:paraId="7205C42A" w14:textId="77777777">
      <w:pPr>
        <w:pStyle w:val="Body"/>
      </w:pPr>
      <w:r w:rsidRPr="000D6B4A">
        <w:t xml:space="preserve">614 Quorum shall be </w:t>
      </w:r>
    </w:p>
    <w:p w:rsidR="000D6B4A" w:rsidP="000D6B4A" w:rsidRDefault="000D6B4A" w14:paraId="4FB7A37B" w14:textId="77777777">
      <w:pPr>
        <w:pStyle w:val="Body"/>
      </w:pPr>
      <w:r w:rsidRPr="000D6B4A">
        <w:t xml:space="preserve">a) For Sabbatical Officers, 10% of Full Members </w:t>
      </w:r>
    </w:p>
    <w:p w:rsidR="000D6B4A" w:rsidP="000D6B4A" w:rsidRDefault="000D6B4A" w14:paraId="64B386D2" w14:textId="77777777">
      <w:pPr>
        <w:pStyle w:val="Body"/>
      </w:pPr>
      <w:r w:rsidRPr="000D6B4A">
        <w:t xml:space="preserve">b) For Student Executive Committee Members, the number of candidates for the position plus one </w:t>
      </w:r>
    </w:p>
    <w:p w:rsidR="000D6B4A" w:rsidP="000D6B4A" w:rsidRDefault="000D6B4A" w14:paraId="24FD0F5C" w14:textId="77777777">
      <w:pPr>
        <w:pStyle w:val="Body"/>
      </w:pPr>
      <w:r w:rsidRPr="000D6B4A">
        <w:t xml:space="preserve">c) For Liberation Officers, the number of candidates for the position plus one </w:t>
      </w:r>
    </w:p>
    <w:p w:rsidR="000D6B4A" w:rsidP="000D6B4A" w:rsidRDefault="000D6B4A" w14:paraId="72AF3414" w14:textId="77777777">
      <w:pPr>
        <w:pStyle w:val="Body"/>
      </w:pPr>
      <w:r w:rsidRPr="000D6B4A">
        <w:t xml:space="preserve">d) For International Students’ Officers, the number of candidates for the position plus one </w:t>
      </w:r>
    </w:p>
    <w:p w:rsidR="000D6B4A" w:rsidP="000D6B4A" w:rsidRDefault="000D6B4A" w14:paraId="7C4157DD" w14:textId="77777777">
      <w:pPr>
        <w:pStyle w:val="Body"/>
      </w:pPr>
      <w:r w:rsidRPr="000D6B4A">
        <w:t xml:space="preserve">e) For Part-time and Mature Students’ Officer, the number of candidates for the position plus one </w:t>
      </w:r>
    </w:p>
    <w:p w:rsidR="000D6B4A" w:rsidP="000D6B4A" w:rsidRDefault="000D6B4A" w14:paraId="07FF6C32" w14:textId="77777777">
      <w:pPr>
        <w:pStyle w:val="Body"/>
      </w:pPr>
      <w:r w:rsidRPr="000D6B4A">
        <w:t xml:space="preserve">f) For Chair and Deputy Chair of Council, 50% of a ‘Super Council’ comprised of all full voting members of the Student Executive Committees and Student Council. </w:t>
      </w:r>
    </w:p>
    <w:p w:rsidR="000D6B4A" w:rsidP="000D6B4A" w:rsidRDefault="000D6B4A" w14:paraId="5CE11714" w14:textId="77777777">
      <w:pPr>
        <w:pStyle w:val="Body"/>
      </w:pPr>
      <w:r w:rsidRPr="000D6B4A">
        <w:t>g) For University Representatives (not including Faculty Representatives) the number of candidates for the position plus one</w:t>
      </w:r>
    </w:p>
    <w:p w:rsidR="000D6B4A" w:rsidP="000D6B4A" w:rsidRDefault="000D6B4A" w14:paraId="08FC1A87" w14:textId="77777777">
      <w:pPr>
        <w:pStyle w:val="Body"/>
      </w:pPr>
      <w:r w:rsidRPr="000D6B4A">
        <w:t xml:space="preserve">h) For NUS Conference Delegates, the number of candidates for the position </w:t>
      </w:r>
    </w:p>
    <w:p w:rsidR="000D6B4A" w:rsidP="000D6B4A" w:rsidRDefault="000D6B4A" w14:paraId="6B4E8E57" w14:textId="77777777">
      <w:pPr>
        <w:pStyle w:val="Body"/>
      </w:pPr>
      <w:proofErr w:type="spellStart"/>
      <w:r w:rsidRPr="000D6B4A">
        <w:t>i</w:t>
      </w:r>
      <w:proofErr w:type="spellEnd"/>
      <w:r w:rsidRPr="000D6B4A">
        <w:t xml:space="preserve">) For Student and External Trustees, 50% of Student Council Members </w:t>
      </w:r>
    </w:p>
    <w:p w:rsidRPr="000D6B4A" w:rsidR="000D6B4A" w:rsidP="000D6B4A" w:rsidRDefault="000D6B4A" w14:paraId="29456E34" w14:textId="4A925834">
      <w:pPr>
        <w:pStyle w:val="Body"/>
      </w:pPr>
      <w:r w:rsidRPr="000D6B4A">
        <w:t>j) For all other positions, 5% of eligible voters</w:t>
      </w:r>
    </w:p>
    <w:sectPr w:rsidRPr="000D6B4A" w:rsidR="000D6B4A" w:rsidSect="006B0266">
      <w:headerReference w:type="even" r:id="rId7"/>
      <w:headerReference w:type="default" r:id="rId8"/>
      <w:footerReference w:type="even" r:id="rId9"/>
      <w:footerReference w:type="default" r:id="rId10"/>
      <w:headerReference w:type="first" r:id="rId11"/>
      <w:footerReference w:type="first" r:id="rId12"/>
      <w:pgSz w:w="11906" w:h="16838" w:orient="portrait"/>
      <w:pgMar w:top="680" w:right="677" w:bottom="1584" w:left="67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2711" w:rsidP="00395561" w:rsidRDefault="00692711" w14:paraId="40207A6B" w14:textId="77777777">
      <w:r>
        <w:separator/>
      </w:r>
    </w:p>
  </w:endnote>
  <w:endnote w:type="continuationSeparator" w:id="0">
    <w:p w:rsidR="00692711" w:rsidP="00395561" w:rsidRDefault="00692711" w14:paraId="187074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3FF" w:rsidRDefault="00F313FF" w14:paraId="53437C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5561" w:rsidR="001B53EF" w:rsidP="00395561" w:rsidRDefault="001B53EF" w14:paraId="07DB5CB6" w14:textId="77777777">
    <w:pPr>
      <w:pStyle w:val="Footer"/>
      <w:ind w:left="-680" w:right="-65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3FF" w:rsidRDefault="00F313FF" w14:paraId="4EE9A5D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2711" w:rsidP="00395561" w:rsidRDefault="00692711" w14:paraId="02AB07C8" w14:textId="77777777">
      <w:r>
        <w:separator/>
      </w:r>
    </w:p>
  </w:footnote>
  <w:footnote w:type="continuationSeparator" w:id="0">
    <w:p w:rsidR="00692711" w:rsidP="00395561" w:rsidRDefault="00692711" w14:paraId="659938F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3FF" w:rsidRDefault="00F313FF" w14:paraId="4BE782C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3EF" w:rsidP="00395561" w:rsidRDefault="001B53EF" w14:paraId="4D0EB818" w14:textId="77777777">
    <w:pPr>
      <w:pStyle w:val="Header"/>
      <w:ind w:left="-680" w:right="-65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F50EF" w:rsidRDefault="001F50EF" w14:paraId="293C501A" w14:textId="77777777">
    <w:pPr>
      <w:pStyle w:val="Header"/>
    </w:pPr>
  </w:p>
  <w:p w:rsidR="001F50EF" w:rsidRDefault="001F50EF" w14:paraId="09D9AE78" w14:textId="77777777">
    <w:pPr>
      <w:pStyle w:val="Header"/>
    </w:pPr>
  </w:p>
  <w:p w:rsidR="001F50EF" w:rsidRDefault="006B0266" w14:paraId="7F06EDD5" w14:textId="77777777">
    <w:pPr>
      <w:pStyle w:val="Header"/>
    </w:pPr>
    <w:r>
      <w:rPr>
        <w:noProof/>
      </w:rPr>
      <w:drawing>
        <wp:anchor distT="0" distB="0" distL="114300" distR="114300" simplePos="0" relativeHeight="251664384" behindDoc="0" locked="0" layoutInCell="1" allowOverlap="1" wp14:anchorId="2248FF03" wp14:editId="656BE8BC">
          <wp:simplePos x="0" y="0"/>
          <wp:positionH relativeFrom="column">
            <wp:posOffset>30480</wp:posOffset>
          </wp:positionH>
          <wp:positionV relativeFrom="paragraph">
            <wp:posOffset>60325</wp:posOffset>
          </wp:positionV>
          <wp:extent cx="1073150" cy="7448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wick SU Logo_RGB.jpg"/>
                  <pic:cNvPicPr/>
                </pic:nvPicPr>
                <pic:blipFill>
                  <a:blip r:embed="rId1">
                    <a:extLst>
                      <a:ext uri="{28A0092B-C50C-407E-A947-70E740481C1C}">
                        <a14:useLocalDpi xmlns:a14="http://schemas.microsoft.com/office/drawing/2010/main" val="0"/>
                      </a:ext>
                    </a:extLst>
                  </a:blip>
                  <a:stretch>
                    <a:fillRect/>
                  </a:stretch>
                </pic:blipFill>
                <pic:spPr>
                  <a:xfrm>
                    <a:off x="0" y="0"/>
                    <a:ext cx="1073150" cy="744855"/>
                  </a:xfrm>
                  <a:prstGeom prst="rect">
                    <a:avLst/>
                  </a:prstGeom>
                </pic:spPr>
              </pic:pic>
            </a:graphicData>
          </a:graphic>
          <wp14:sizeRelH relativeFrom="page">
            <wp14:pctWidth>0</wp14:pctWidth>
          </wp14:sizeRelH>
          <wp14:sizeRelV relativeFrom="page">
            <wp14:pctHeight>0</wp14:pctHeight>
          </wp14:sizeRelV>
        </wp:anchor>
      </w:drawing>
    </w:r>
  </w:p>
  <w:p w:rsidR="008278AC" w:rsidRDefault="006B0266" w14:paraId="47DF0614" w14:textId="77777777">
    <w:pPr>
      <w:pStyle w:val="Header"/>
    </w:pPr>
    <w:r>
      <w:rPr>
        <w:noProof/>
      </w:rPr>
      <mc:AlternateContent>
        <mc:Choice Requires="wps">
          <w:drawing>
            <wp:anchor distT="0" distB="0" distL="0" distR="0" simplePos="0" relativeHeight="251662336" behindDoc="0" locked="0" layoutInCell="1" allowOverlap="0" wp14:anchorId="77CC5B8C" wp14:editId="75E0EF3C">
              <wp:simplePos x="0" y="0"/>
              <wp:positionH relativeFrom="page">
                <wp:posOffset>1918970</wp:posOffset>
              </wp:positionH>
              <wp:positionV relativeFrom="page">
                <wp:posOffset>599440</wp:posOffset>
              </wp:positionV>
              <wp:extent cx="5029835" cy="666000"/>
              <wp:effectExtent l="0" t="0" r="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835" cy="666000"/>
                      </a:xfrm>
                      <a:prstGeom prst="rect">
                        <a:avLst/>
                      </a:prstGeom>
                      <a:noFill/>
                      <a:ln w="9525">
                        <a:noFill/>
                        <a:miter lim="800000"/>
                        <a:headEnd/>
                        <a:tailEnd/>
                      </a:ln>
                    </wps:spPr>
                    <wps:txbx>
                      <w:txbxContent>
                        <w:p w:rsidRPr="00D71D94" w:rsidR="008278AC" w:rsidP="00D71D94" w:rsidRDefault="00D71D94" w14:paraId="5146C7DB" w14:textId="040A728B">
                          <w:pPr>
                            <w:pStyle w:val="Heading"/>
                          </w:pPr>
                          <w:r w:rsidRPr="00D71D94">
                            <w:t>Removing Quoracy from Democracy By-Laws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w14:anchorId="45CDA2F8">
            <v:shapetype id="_x0000_t202" coordsize="21600,21600" o:spt="202" path="m,l,21600r21600,l21600,xe" w14:anchorId="77CC5B8C">
              <v:stroke joinstyle="miter"/>
              <v:path gradientshapeok="t" o:connecttype="rect"/>
            </v:shapetype>
            <v:shape id="Text Box 2" style="position:absolute;margin-left:151.1pt;margin-top:47.2pt;width:396.05pt;height:52.4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spid="_x0000_s1026"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">
              <v:textbox inset="0,0,0,0">
                <w:txbxContent>
                  <w:p w:rsidRPr="00D71D94" w:rsidR="008278AC" w:rsidP="00D71D94" w:rsidRDefault="00D71D94" w14:paraId="7C1AE769" w14:textId="040A728B">
                    <w:pPr>
                      <w:pStyle w:val="Heading"/>
                    </w:pPr>
                    <w:r w:rsidRPr="00D71D94">
                      <w:t>Removing Quoracy from Democracy By-Laws</w:t>
                    </w:r>
                  </w:p>
                </w:txbxContent>
              </v:textbox>
              <w10:wrap type="square" anchorx="page" anchory="page"/>
            </v:shape>
          </w:pict>
        </mc:Fallback>
      </mc:AlternateContent>
    </w:r>
  </w:p>
  <w:p w:rsidR="006B0266" w:rsidRDefault="006B0266" w14:paraId="51F9174A" w14:textId="77777777">
    <w:pPr>
      <w:pStyle w:val="Header"/>
    </w:pPr>
  </w:p>
  <w:p w:rsidR="006B0266" w:rsidRDefault="006B0266" w14:paraId="5BFF4C8B" w14:textId="77777777">
    <w:pPr>
      <w:pStyle w:val="Header"/>
    </w:pPr>
  </w:p>
  <w:p w:rsidR="006B0266" w:rsidRDefault="006B0266" w14:paraId="6C286874" w14:textId="77777777">
    <w:pPr>
      <w:pStyle w:val="Header"/>
    </w:pPr>
  </w:p>
  <w:p w:rsidR="002156FF" w:rsidRDefault="002156FF" w14:paraId="653C22EC" w14:textId="77777777">
    <w:pPr>
      <w:pStyle w:val="Header"/>
    </w:pPr>
  </w:p>
  <w:p w:rsidR="002156FF" w:rsidRDefault="002156FF" w14:paraId="4F14B0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542E"/>
    <w:multiLevelType w:val="hybridMultilevel"/>
    <w:tmpl w:val="85EC3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DE00E6"/>
    <w:multiLevelType w:val="hybridMultilevel"/>
    <w:tmpl w:val="42926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D762C2"/>
    <w:multiLevelType w:val="hybridMultilevel"/>
    <w:tmpl w:val="7772C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7054018">
    <w:abstractNumId w:val="0"/>
  </w:num>
  <w:num w:numId="2" w16cid:durableId="812256977">
    <w:abstractNumId w:val="1"/>
  </w:num>
  <w:num w:numId="3" w16cid:durableId="183672261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290"/>
    <w:rsid w:val="00056F73"/>
    <w:rsid w:val="00096678"/>
    <w:rsid w:val="000B7722"/>
    <w:rsid w:val="000D6B4A"/>
    <w:rsid w:val="00106657"/>
    <w:rsid w:val="00141AA3"/>
    <w:rsid w:val="0016364F"/>
    <w:rsid w:val="00172290"/>
    <w:rsid w:val="001B53EF"/>
    <w:rsid w:val="001F50EF"/>
    <w:rsid w:val="002156FF"/>
    <w:rsid w:val="002819CA"/>
    <w:rsid w:val="002B06C9"/>
    <w:rsid w:val="00395561"/>
    <w:rsid w:val="003D0FAC"/>
    <w:rsid w:val="003E4BCE"/>
    <w:rsid w:val="004750FE"/>
    <w:rsid w:val="004774A8"/>
    <w:rsid w:val="004D1EA0"/>
    <w:rsid w:val="004F6E7A"/>
    <w:rsid w:val="00500645"/>
    <w:rsid w:val="00583E28"/>
    <w:rsid w:val="00603B5B"/>
    <w:rsid w:val="006171E5"/>
    <w:rsid w:val="00692711"/>
    <w:rsid w:val="006B0266"/>
    <w:rsid w:val="006B5BE2"/>
    <w:rsid w:val="00781E53"/>
    <w:rsid w:val="008278AC"/>
    <w:rsid w:val="008E0619"/>
    <w:rsid w:val="008F7EAD"/>
    <w:rsid w:val="00915A18"/>
    <w:rsid w:val="009A32E8"/>
    <w:rsid w:val="009E2317"/>
    <w:rsid w:val="00A132B9"/>
    <w:rsid w:val="00A66A1C"/>
    <w:rsid w:val="00B94C98"/>
    <w:rsid w:val="00D31849"/>
    <w:rsid w:val="00D71D94"/>
    <w:rsid w:val="00DC39A1"/>
    <w:rsid w:val="00DE27B8"/>
    <w:rsid w:val="00E85D4A"/>
    <w:rsid w:val="00EA07DF"/>
    <w:rsid w:val="00F313FF"/>
    <w:rsid w:val="00F737DF"/>
    <w:rsid w:val="0F23A726"/>
    <w:rsid w:val="303C14AD"/>
    <w:rsid w:val="57A89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E19CE1"/>
  <w15:chartTrackingRefBased/>
  <w15:docId w15:val="{2323E165-C4B7-4C78-BF9C-52F7591A07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72290"/>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395561"/>
    <w:pPr>
      <w:tabs>
        <w:tab w:val="center" w:pos="4513"/>
        <w:tab w:val="right" w:pos="9026"/>
      </w:tabs>
    </w:pPr>
    <w:rPr>
      <w:lang w:eastAsia="en-GB"/>
    </w:rPr>
  </w:style>
  <w:style w:type="character" w:styleId="HeaderChar" w:customStyle="1">
    <w:name w:val="Header Char"/>
    <w:basedOn w:val="DefaultParagraphFont"/>
    <w:link w:val="Header"/>
    <w:rsid w:val="00395561"/>
    <w:rPr>
      <w:sz w:val="24"/>
      <w:szCs w:val="24"/>
    </w:rPr>
  </w:style>
  <w:style w:type="paragraph" w:styleId="Footer">
    <w:name w:val="footer"/>
    <w:basedOn w:val="Normal"/>
    <w:link w:val="FooterChar"/>
    <w:unhideWhenUsed/>
    <w:rsid w:val="00395561"/>
    <w:pPr>
      <w:tabs>
        <w:tab w:val="center" w:pos="4513"/>
        <w:tab w:val="right" w:pos="9026"/>
      </w:tabs>
    </w:pPr>
    <w:rPr>
      <w:lang w:eastAsia="en-GB"/>
    </w:rPr>
  </w:style>
  <w:style w:type="character" w:styleId="FooterChar" w:customStyle="1">
    <w:name w:val="Footer Char"/>
    <w:basedOn w:val="DefaultParagraphFont"/>
    <w:link w:val="Footer"/>
    <w:rsid w:val="00395561"/>
    <w:rPr>
      <w:sz w:val="24"/>
      <w:szCs w:val="24"/>
    </w:rPr>
  </w:style>
  <w:style w:type="paragraph" w:styleId="BasicParagraph" w:customStyle="1">
    <w:name w:val="[Basic Paragraph]"/>
    <w:basedOn w:val="Normal"/>
    <w:link w:val="BasicParagraphChar"/>
    <w:uiPriority w:val="99"/>
    <w:rsid w:val="00395561"/>
    <w:pPr>
      <w:autoSpaceDE w:val="0"/>
      <w:autoSpaceDN w:val="0"/>
      <w:adjustRightInd w:val="0"/>
      <w:spacing w:line="288" w:lineRule="auto"/>
      <w:textAlignment w:val="center"/>
    </w:pPr>
    <w:rPr>
      <w:rFonts w:ascii="Minion Pro" w:hAnsi="Minion Pro" w:cs="Minion Pro"/>
      <w:lang w:val="en-US" w:eastAsia="en-GB"/>
    </w:rPr>
  </w:style>
  <w:style w:type="paragraph" w:styleId="Heading" w:customStyle="1">
    <w:name w:val="Heading"/>
    <w:basedOn w:val="Normal"/>
    <w:link w:val="HeadingChar"/>
    <w:autoRedefine/>
    <w:qFormat/>
    <w:rsid w:val="00D71D94"/>
    <w:pPr>
      <w:spacing w:after="240"/>
    </w:pPr>
    <w:rPr>
      <w:rFonts w:ascii="Arial" w:hAnsi="Arial" w:cs="Arial"/>
      <w:b/>
      <w:color w:val="000000" w:themeColor="text1"/>
      <w:sz w:val="44"/>
      <w:szCs w:val="44"/>
    </w:rPr>
  </w:style>
  <w:style w:type="paragraph" w:styleId="NoSpacing">
    <w:name w:val="No Spacing"/>
    <w:uiPriority w:val="1"/>
    <w:rsid w:val="00F737DF"/>
    <w:pPr>
      <w:pBdr>
        <w:top w:val="nil"/>
        <w:left w:val="nil"/>
        <w:bottom w:val="nil"/>
        <w:right w:val="nil"/>
        <w:between w:val="nil"/>
      </w:pBdr>
    </w:pPr>
    <w:rPr>
      <w:color w:val="000000"/>
      <w:sz w:val="24"/>
      <w:szCs w:val="24"/>
      <w:lang w:eastAsia="en-US"/>
    </w:rPr>
  </w:style>
  <w:style w:type="character" w:styleId="HeadingChar" w:customStyle="1">
    <w:name w:val="Heading Char"/>
    <w:basedOn w:val="DefaultParagraphFont"/>
    <w:link w:val="Heading"/>
    <w:rsid w:val="00D71D94"/>
    <w:rPr>
      <w:rFonts w:ascii="Arial" w:hAnsi="Arial" w:cs="Arial"/>
      <w:b/>
      <w:color w:val="000000" w:themeColor="text1"/>
      <w:sz w:val="44"/>
      <w:szCs w:val="44"/>
      <w:lang w:eastAsia="en-US"/>
    </w:rPr>
  </w:style>
  <w:style w:type="paragraph" w:styleId="ListParagraph">
    <w:name w:val="List Paragraph"/>
    <w:basedOn w:val="Normal"/>
    <w:uiPriority w:val="34"/>
    <w:qFormat/>
    <w:rsid w:val="00F737DF"/>
    <w:pPr>
      <w:ind w:left="720"/>
      <w:contextualSpacing/>
    </w:pPr>
  </w:style>
  <w:style w:type="paragraph" w:styleId="Body" w:customStyle="1">
    <w:name w:val="Body"/>
    <w:basedOn w:val="BasicParagraph"/>
    <w:link w:val="BodyChar"/>
    <w:autoRedefine/>
    <w:qFormat/>
    <w:rsid w:val="000D6B4A"/>
    <w:pPr>
      <w:spacing w:after="240" w:line="276" w:lineRule="auto"/>
    </w:pPr>
    <w:rPr>
      <w:rFonts w:ascii="Arial" w:hAnsi="Arial" w:eastAsia="Arial" w:cs="Arial"/>
      <w:color w:val="000000" w:themeColor="text1"/>
      <w:sz w:val="22"/>
      <w:szCs w:val="22"/>
    </w:rPr>
  </w:style>
  <w:style w:type="paragraph" w:styleId="SubHeading" w:customStyle="1">
    <w:name w:val="Sub Heading"/>
    <w:basedOn w:val="BasicParagraph"/>
    <w:link w:val="SubHeadingChar"/>
    <w:autoRedefine/>
    <w:qFormat/>
    <w:rsid w:val="009A32E8"/>
    <w:pPr>
      <w:spacing w:before="280" w:line="276" w:lineRule="auto"/>
    </w:pPr>
    <w:rPr>
      <w:rFonts w:ascii="Arial" w:hAnsi="Arial" w:cs="Arial"/>
      <w:b/>
      <w:color w:val="000000" w:themeColor="text1"/>
      <w:sz w:val="32"/>
      <w:szCs w:val="32"/>
    </w:rPr>
  </w:style>
  <w:style w:type="character" w:styleId="BasicParagraphChar" w:customStyle="1">
    <w:name w:val="[Basic Paragraph] Char"/>
    <w:basedOn w:val="DefaultParagraphFont"/>
    <w:link w:val="BasicParagraph"/>
    <w:uiPriority w:val="99"/>
    <w:rsid w:val="00F737DF"/>
    <w:rPr>
      <w:rFonts w:ascii="Minion Pro" w:hAnsi="Minion Pro" w:cs="Minion Pro"/>
      <w:color w:val="000000"/>
      <w:sz w:val="24"/>
      <w:szCs w:val="24"/>
      <w:lang w:val="en-US"/>
    </w:rPr>
  </w:style>
  <w:style w:type="character" w:styleId="BodyChar" w:customStyle="1">
    <w:name w:val="Body Char"/>
    <w:basedOn w:val="BasicParagraphChar"/>
    <w:link w:val="Body"/>
    <w:rsid w:val="000D6B4A"/>
    <w:rPr>
      <w:rFonts w:ascii="Arial" w:hAnsi="Arial" w:eastAsia="Arial" w:cs="Arial"/>
      <w:color w:val="000000" w:themeColor="text1"/>
      <w:sz w:val="22"/>
      <w:szCs w:val="22"/>
      <w:lang w:val="en-US"/>
    </w:rPr>
  </w:style>
  <w:style w:type="character" w:styleId="SubHeadingChar" w:customStyle="1">
    <w:name w:val="Sub Heading Char"/>
    <w:basedOn w:val="BasicParagraphChar"/>
    <w:link w:val="SubHeading"/>
    <w:rsid w:val="009A32E8"/>
    <w:rPr>
      <w:rFonts w:ascii="Arial" w:hAnsi="Arial" w:cs="Arial"/>
      <w:b/>
      <w:color w:val="000000" w:themeColor="text1"/>
      <w:sz w:val="32"/>
      <w:szCs w:val="32"/>
      <w:lang w:val="en-US"/>
    </w:rPr>
  </w:style>
  <w:style w:type="table" w:styleId="TableGrid">
    <w:name w:val="Table Grid"/>
    <w:basedOn w:val="TableNormal"/>
    <w:uiPriority w:val="59"/>
    <w:rsid w:val="001722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E902912D49240B77D5D65E7037D17" ma:contentTypeVersion="12" ma:contentTypeDescription="Create a new document." ma:contentTypeScope="" ma:versionID="c79a16d7837f2808b0d30d47514a7e78">
  <xsd:schema xmlns:xsd="http://www.w3.org/2001/XMLSchema" xmlns:xs="http://www.w3.org/2001/XMLSchema" xmlns:p="http://schemas.microsoft.com/office/2006/metadata/properties" xmlns:ns2="79da2c25-5886-46b0-be0b-1218e13c9131" xmlns:ns3="69727a05-70c5-449a-90f0-7dde2b8ec049" targetNamespace="http://schemas.microsoft.com/office/2006/metadata/properties" ma:root="true" ma:fieldsID="2a25eb2f4e77500ae547ec41ee714cb5" ns2:_="" ns3:_="">
    <xsd:import namespace="79da2c25-5886-46b0-be0b-1218e13c9131"/>
    <xsd:import namespace="69727a05-70c5-449a-90f0-7dde2b8ec0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a2c25-5886-46b0-be0b-1218e13c9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727a05-70c5-449a-90f0-7dde2b8ec0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BA1AC-E004-4964-8074-0B7ACB4794CA}"/>
</file>

<file path=customXml/itemProps2.xml><?xml version="1.0" encoding="utf-8"?>
<ds:datastoreItem xmlns:ds="http://schemas.openxmlformats.org/officeDocument/2006/customXml" ds:itemID="{9F496391-8623-46A4-8C4E-C7A06BC16FB6}"/>
</file>

<file path=customXml/itemProps3.xml><?xml version="1.0" encoding="utf-8"?>
<ds:datastoreItem xmlns:ds="http://schemas.openxmlformats.org/officeDocument/2006/customXml" ds:itemID="{D2FC1F81-DDF4-43BA-9C87-B5C0A819C4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 O'Brien</dc:creator>
  <keywords/>
  <dc:description/>
  <lastModifiedBy>James Morrison</lastModifiedBy>
  <revision>4</revision>
  <dcterms:created xsi:type="dcterms:W3CDTF">2022-04-26T15:14:00.0000000Z</dcterms:created>
  <dcterms:modified xsi:type="dcterms:W3CDTF">2022-04-27T14:42:34.3507579Z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0x010100328E902912D49240B77D5D65E7037D17</vt:lpwstr>
  </property>
</Properties>
</file>